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CA" w:rsidRDefault="007A0641" w:rsidP="00995FDC">
      <w:pPr>
        <w:jc w:val="center"/>
        <w:rPr>
          <w:rFonts w:ascii="Arial" w:hAnsi="Arial" w:cs="Arial"/>
          <w:b/>
          <w:sz w:val="24"/>
          <w:szCs w:val="24"/>
          <w:lang w:val="pt-BR"/>
        </w:rPr>
      </w:pPr>
      <w:r w:rsidRPr="00995FDC">
        <w:rPr>
          <w:rFonts w:ascii="Arial" w:hAnsi="Arial" w:cs="Arial"/>
          <w:b/>
          <w:sz w:val="24"/>
          <w:szCs w:val="24"/>
          <w:lang w:val="pt-BR"/>
        </w:rPr>
        <w:t>COMPARAÇÃO DO CONHECIMENTO DA POPULAÇÃO SOBRE O DESCARTE DE RESÍDUOS ELETRÔNICOS EM DOIS PONTOS DA ZONA OESTE DO RIO DE JANEIRO, RJ</w:t>
      </w:r>
    </w:p>
    <w:p w:rsidR="00995FDC" w:rsidRPr="00995FDC" w:rsidRDefault="00995FDC" w:rsidP="00995FDC">
      <w:pPr>
        <w:jc w:val="center"/>
        <w:rPr>
          <w:rFonts w:ascii="Arial" w:hAnsi="Arial" w:cs="Arial"/>
          <w:lang w:val="pt-BR"/>
        </w:rPr>
      </w:pPr>
    </w:p>
    <w:p w:rsidR="00AB4ACA" w:rsidRPr="00995FDC" w:rsidRDefault="00A3539D" w:rsidP="00995FDC">
      <w:pPr>
        <w:jc w:val="center"/>
        <w:rPr>
          <w:rFonts w:ascii="Arial" w:hAnsi="Arial" w:cs="Arial"/>
          <w:b/>
          <w:lang w:val="pt-BR"/>
        </w:rPr>
      </w:pPr>
      <w:r w:rsidRPr="00995FDC">
        <w:rPr>
          <w:rFonts w:ascii="Arial" w:hAnsi="Arial" w:cs="Arial"/>
          <w:b/>
          <w:lang w:val="pt-BR"/>
        </w:rPr>
        <w:t>Alcantara, Carla de Mello S</w:t>
      </w:r>
      <w:r w:rsidR="00AB4ACA" w:rsidRPr="00995FDC">
        <w:rPr>
          <w:rFonts w:ascii="Arial" w:hAnsi="Arial" w:cs="Arial"/>
          <w:b/>
          <w:vertAlign w:val="superscript"/>
          <w:lang w:val="pt-BR"/>
        </w:rPr>
        <w:t>(1)</w:t>
      </w:r>
      <w:r w:rsidR="00AB4ACA" w:rsidRPr="00995FDC">
        <w:rPr>
          <w:rFonts w:ascii="Arial" w:hAnsi="Arial" w:cs="Arial"/>
          <w:b/>
          <w:lang w:val="pt-BR"/>
        </w:rPr>
        <w:t xml:space="preserve">; </w:t>
      </w:r>
      <w:r w:rsidRPr="002E15DC">
        <w:rPr>
          <w:rFonts w:ascii="Arial" w:hAnsi="Arial" w:cs="Arial"/>
          <w:b/>
          <w:u w:val="single"/>
          <w:lang w:val="pt-BR"/>
        </w:rPr>
        <w:t>Camargo, Camila Santiago</w:t>
      </w:r>
      <w:r w:rsidRPr="00995FDC">
        <w:rPr>
          <w:rFonts w:ascii="Arial" w:hAnsi="Arial" w:cs="Arial"/>
          <w:b/>
          <w:lang w:val="pt-BR"/>
        </w:rPr>
        <w:t xml:space="preserve"> </w:t>
      </w:r>
      <w:r w:rsidR="00AB4ACA" w:rsidRPr="00995FDC">
        <w:rPr>
          <w:rFonts w:ascii="Arial" w:hAnsi="Arial" w:cs="Arial"/>
          <w:b/>
          <w:vertAlign w:val="superscript"/>
          <w:lang w:val="pt-BR"/>
        </w:rPr>
        <w:t>(2)</w:t>
      </w:r>
      <w:r w:rsidR="00AB4ACA" w:rsidRPr="00995FDC">
        <w:rPr>
          <w:rFonts w:ascii="Arial" w:hAnsi="Arial" w:cs="Arial"/>
          <w:b/>
          <w:lang w:val="pt-BR"/>
        </w:rPr>
        <w:t xml:space="preserve">; </w:t>
      </w:r>
      <w:r w:rsidRPr="00995FDC">
        <w:rPr>
          <w:rFonts w:ascii="Arial" w:hAnsi="Arial" w:cs="Arial"/>
          <w:b/>
          <w:lang w:val="pt-BR"/>
        </w:rPr>
        <w:t xml:space="preserve">Ferreira, Diego da Silva </w:t>
      </w:r>
      <w:r w:rsidR="00423321" w:rsidRPr="00995FDC">
        <w:rPr>
          <w:rFonts w:ascii="Arial" w:hAnsi="Arial" w:cs="Arial"/>
          <w:b/>
          <w:vertAlign w:val="superscript"/>
          <w:lang w:val="pt-BR"/>
        </w:rPr>
        <w:t>(3</w:t>
      </w:r>
      <w:r w:rsidR="00AB4ACA" w:rsidRPr="00995FDC">
        <w:rPr>
          <w:rFonts w:ascii="Arial" w:hAnsi="Arial" w:cs="Arial"/>
          <w:b/>
          <w:vertAlign w:val="superscript"/>
          <w:lang w:val="pt-BR"/>
        </w:rPr>
        <w:t>)</w:t>
      </w:r>
      <w:r w:rsidR="00AB4ACA" w:rsidRPr="00995FDC">
        <w:rPr>
          <w:rFonts w:ascii="Arial" w:hAnsi="Arial" w:cs="Arial"/>
          <w:b/>
          <w:lang w:val="pt-BR"/>
        </w:rPr>
        <w:t xml:space="preserve">; </w:t>
      </w:r>
      <w:r w:rsidR="00A10916" w:rsidRPr="00995FDC">
        <w:rPr>
          <w:rFonts w:ascii="Arial" w:hAnsi="Arial" w:cs="Arial"/>
          <w:b/>
          <w:lang w:val="pt-BR"/>
        </w:rPr>
        <w:t xml:space="preserve">Gentil, Rebeca de Almeida </w:t>
      </w:r>
      <w:r w:rsidR="00A10916" w:rsidRPr="00995FDC">
        <w:rPr>
          <w:rFonts w:ascii="Arial" w:hAnsi="Arial" w:cs="Arial"/>
          <w:b/>
          <w:vertAlign w:val="superscript"/>
          <w:lang w:val="pt-BR"/>
        </w:rPr>
        <w:t>(4)</w:t>
      </w:r>
      <w:r w:rsidR="009C7451" w:rsidRPr="00995FDC">
        <w:rPr>
          <w:rFonts w:ascii="Arial" w:hAnsi="Arial" w:cs="Arial"/>
          <w:b/>
          <w:lang w:val="pt-BR"/>
        </w:rPr>
        <w:t xml:space="preserve">; </w:t>
      </w:r>
      <w:r w:rsidRPr="00995FDC">
        <w:rPr>
          <w:rFonts w:ascii="Arial" w:hAnsi="Arial" w:cs="Arial"/>
          <w:b/>
          <w:lang w:val="pt-BR"/>
        </w:rPr>
        <w:t xml:space="preserve">Sobrinho, Rafael Fragoso Gomes </w:t>
      </w:r>
      <w:r w:rsidR="009C7451" w:rsidRPr="00995FDC">
        <w:rPr>
          <w:rFonts w:ascii="Arial" w:hAnsi="Arial" w:cs="Arial"/>
          <w:b/>
          <w:vertAlign w:val="superscript"/>
          <w:lang w:val="pt-BR"/>
        </w:rPr>
        <w:t>(5</w:t>
      </w:r>
      <w:r w:rsidR="00AB4ACA" w:rsidRPr="00995FDC">
        <w:rPr>
          <w:rFonts w:ascii="Arial" w:hAnsi="Arial" w:cs="Arial"/>
          <w:b/>
          <w:vertAlign w:val="superscript"/>
          <w:lang w:val="pt-BR"/>
        </w:rPr>
        <w:t>)</w:t>
      </w:r>
      <w:r w:rsidR="00A10916" w:rsidRPr="00995FDC">
        <w:rPr>
          <w:rFonts w:ascii="Arial" w:hAnsi="Arial" w:cs="Arial"/>
          <w:b/>
          <w:lang w:val="pt-BR"/>
        </w:rPr>
        <w:t xml:space="preserve">; </w:t>
      </w:r>
    </w:p>
    <w:p w:rsidR="00E57190" w:rsidRPr="00995FDC" w:rsidRDefault="00E57190" w:rsidP="00995FDC">
      <w:pPr>
        <w:jc w:val="center"/>
        <w:rPr>
          <w:rFonts w:ascii="Arial" w:hAnsi="Arial" w:cs="Arial"/>
          <w:b/>
          <w:sz w:val="24"/>
          <w:lang w:val="pt-BR"/>
        </w:rPr>
      </w:pPr>
    </w:p>
    <w:p w:rsidR="008B6C53" w:rsidRPr="00995FDC" w:rsidRDefault="008B6C53" w:rsidP="00995FDC">
      <w:pPr>
        <w:jc w:val="both"/>
        <w:rPr>
          <w:rFonts w:ascii="Arial" w:hAnsi="Arial" w:cs="Arial"/>
          <w:sz w:val="18"/>
          <w:lang w:val="pt-BR"/>
        </w:rPr>
      </w:pPr>
      <w:r w:rsidRPr="00995FDC">
        <w:rPr>
          <w:rFonts w:ascii="Arial" w:hAnsi="Arial" w:cs="Arial"/>
          <w:sz w:val="18"/>
          <w:vertAlign w:val="superscript"/>
          <w:lang w:val="pt-BR"/>
        </w:rPr>
        <w:t>(1)</w:t>
      </w:r>
      <w:r w:rsidR="009C7EB7" w:rsidRPr="00995FDC">
        <w:rPr>
          <w:rFonts w:ascii="Arial" w:hAnsi="Arial" w:cs="Arial"/>
          <w:sz w:val="18"/>
          <w:lang w:val="pt-BR"/>
        </w:rPr>
        <w:t xml:space="preserve"> Estudante</w:t>
      </w:r>
      <w:r w:rsidR="00D20498" w:rsidRPr="00995FDC">
        <w:rPr>
          <w:rFonts w:ascii="Arial" w:hAnsi="Arial" w:cs="Arial"/>
          <w:sz w:val="18"/>
          <w:lang w:val="pt-BR"/>
        </w:rPr>
        <w:t>; CEPBIO</w:t>
      </w:r>
      <w:r w:rsidR="009C7EB7" w:rsidRPr="00995FDC">
        <w:rPr>
          <w:rFonts w:ascii="Arial" w:hAnsi="Arial" w:cs="Arial"/>
          <w:sz w:val="18"/>
          <w:lang w:val="pt-BR"/>
        </w:rPr>
        <w:t>; Universidade Castelo Branco</w:t>
      </w:r>
      <w:r w:rsidR="005D1B2A" w:rsidRPr="00995FDC">
        <w:rPr>
          <w:rFonts w:ascii="Arial" w:hAnsi="Arial" w:cs="Arial"/>
          <w:sz w:val="18"/>
          <w:lang w:val="pt-BR"/>
        </w:rPr>
        <w:t xml:space="preserve"> (UCB); Rio de Janeiro, RJ</w:t>
      </w:r>
      <w:r w:rsidRPr="00995FDC">
        <w:rPr>
          <w:rFonts w:ascii="Arial" w:hAnsi="Arial" w:cs="Arial"/>
          <w:sz w:val="18"/>
          <w:lang w:val="pt-BR"/>
        </w:rPr>
        <w:t xml:space="preserve">; </w:t>
      </w:r>
      <w:r w:rsidR="009C7EB7" w:rsidRPr="00995FDC">
        <w:rPr>
          <w:rFonts w:ascii="Arial" w:hAnsi="Arial" w:cs="Arial"/>
          <w:sz w:val="18"/>
          <w:lang w:val="pt-BR"/>
        </w:rPr>
        <w:t>carmelrj@gmail.com</w:t>
      </w:r>
      <w:r w:rsidRPr="00995FDC">
        <w:rPr>
          <w:rFonts w:ascii="Arial" w:hAnsi="Arial" w:cs="Arial"/>
          <w:sz w:val="18"/>
          <w:lang w:val="pt-BR"/>
        </w:rPr>
        <w:t xml:space="preserve">; e sublinhar o nome do apresentador); </w:t>
      </w:r>
      <w:r w:rsidRPr="00995FDC">
        <w:rPr>
          <w:rFonts w:ascii="Arial" w:hAnsi="Arial" w:cs="Arial"/>
          <w:sz w:val="18"/>
          <w:vertAlign w:val="superscript"/>
          <w:lang w:val="pt-BR"/>
        </w:rPr>
        <w:t xml:space="preserve">(2) </w:t>
      </w:r>
      <w:r w:rsidR="009C7EB7" w:rsidRPr="00995FDC">
        <w:rPr>
          <w:rFonts w:ascii="Arial" w:hAnsi="Arial" w:cs="Arial"/>
          <w:sz w:val="18"/>
          <w:lang w:val="pt-BR"/>
        </w:rPr>
        <w:t>E</w:t>
      </w:r>
      <w:r w:rsidR="004D0A60" w:rsidRPr="00995FDC">
        <w:rPr>
          <w:rFonts w:ascii="Arial" w:hAnsi="Arial" w:cs="Arial"/>
          <w:sz w:val="18"/>
          <w:lang w:val="pt-BR"/>
        </w:rPr>
        <w:t>s</w:t>
      </w:r>
      <w:r w:rsidR="009C7EB7" w:rsidRPr="00995FDC">
        <w:rPr>
          <w:rFonts w:ascii="Arial" w:hAnsi="Arial" w:cs="Arial"/>
          <w:sz w:val="18"/>
          <w:lang w:val="pt-BR"/>
        </w:rPr>
        <w:t>tudante</w:t>
      </w:r>
      <w:r w:rsidRPr="00995FDC">
        <w:rPr>
          <w:rFonts w:ascii="Arial" w:hAnsi="Arial" w:cs="Arial"/>
          <w:sz w:val="18"/>
          <w:lang w:val="pt-BR"/>
        </w:rPr>
        <w:t>;</w:t>
      </w:r>
      <w:r w:rsidR="00D20498" w:rsidRPr="00995FDC">
        <w:rPr>
          <w:rFonts w:ascii="Arial" w:hAnsi="Arial" w:cs="Arial"/>
          <w:sz w:val="18"/>
          <w:lang w:val="pt-BR"/>
        </w:rPr>
        <w:t xml:space="preserve"> CEPBIO</w:t>
      </w:r>
      <w:r w:rsidR="009C7EB7" w:rsidRPr="00995FDC">
        <w:rPr>
          <w:rFonts w:ascii="Arial" w:hAnsi="Arial" w:cs="Arial"/>
          <w:sz w:val="18"/>
          <w:lang w:val="pt-BR"/>
        </w:rPr>
        <w:t xml:space="preserve">; Universidade Castelo Branco (UCB); </w:t>
      </w:r>
      <w:r w:rsidR="005D1B2A" w:rsidRPr="00995FDC">
        <w:rPr>
          <w:rFonts w:ascii="Arial" w:hAnsi="Arial" w:cs="Arial"/>
          <w:sz w:val="18"/>
          <w:lang w:val="pt-BR"/>
        </w:rPr>
        <w:t>Rio de Janeiro, RJ</w:t>
      </w:r>
      <w:r w:rsidR="009C7EB7" w:rsidRPr="00995FDC">
        <w:rPr>
          <w:rFonts w:ascii="Arial" w:hAnsi="Arial" w:cs="Arial"/>
          <w:sz w:val="18"/>
          <w:lang w:val="pt-BR"/>
        </w:rPr>
        <w:t xml:space="preserve">; cscamargo.bio@gmail.com; </w:t>
      </w:r>
      <w:r w:rsidRPr="00995FDC">
        <w:rPr>
          <w:rFonts w:ascii="Arial" w:hAnsi="Arial" w:cs="Arial"/>
          <w:sz w:val="18"/>
          <w:vertAlign w:val="superscript"/>
          <w:lang w:val="pt-BR"/>
        </w:rPr>
        <w:t xml:space="preserve">(3) </w:t>
      </w:r>
      <w:r w:rsidR="00D20498" w:rsidRPr="00995FDC">
        <w:rPr>
          <w:rFonts w:ascii="Arial" w:hAnsi="Arial" w:cs="Arial"/>
          <w:sz w:val="18"/>
          <w:lang w:val="pt-BR"/>
        </w:rPr>
        <w:t>Professor; CEPBIO</w:t>
      </w:r>
      <w:r w:rsidR="005D1B2A" w:rsidRPr="00995FDC">
        <w:rPr>
          <w:rFonts w:ascii="Arial" w:hAnsi="Arial" w:cs="Arial"/>
          <w:sz w:val="18"/>
          <w:lang w:val="pt-BR"/>
        </w:rPr>
        <w:t>; Universidade Castelo Branco</w:t>
      </w:r>
      <w:r w:rsidR="009E35CF" w:rsidRPr="00995FDC">
        <w:rPr>
          <w:rFonts w:ascii="Arial" w:hAnsi="Arial" w:cs="Arial"/>
          <w:sz w:val="18"/>
          <w:lang w:val="pt-BR"/>
        </w:rPr>
        <w:t xml:space="preserve"> (UCB); Rio de Janeiro, RJ; </w:t>
      </w:r>
      <w:r w:rsidR="009C7451" w:rsidRPr="00995FDC">
        <w:rPr>
          <w:rFonts w:ascii="Arial" w:hAnsi="Arial" w:cs="Arial"/>
          <w:sz w:val="18"/>
          <w:lang w:val="pt-BR"/>
        </w:rPr>
        <w:t>dsilva@castelobranco.br</w:t>
      </w:r>
      <w:r w:rsidR="009E35CF" w:rsidRPr="00995FDC">
        <w:rPr>
          <w:rFonts w:ascii="Arial" w:hAnsi="Arial" w:cs="Arial"/>
          <w:sz w:val="18"/>
          <w:lang w:val="pt-BR"/>
        </w:rPr>
        <w:t>;</w:t>
      </w:r>
      <w:r w:rsidRPr="00995FDC">
        <w:rPr>
          <w:rFonts w:ascii="Arial" w:hAnsi="Arial" w:cs="Arial"/>
          <w:sz w:val="18"/>
          <w:vertAlign w:val="superscript"/>
          <w:lang w:val="pt-BR"/>
        </w:rPr>
        <w:t xml:space="preserve">(4) </w:t>
      </w:r>
      <w:r w:rsidR="009E35CF" w:rsidRPr="00995FDC">
        <w:rPr>
          <w:rFonts w:ascii="Arial" w:hAnsi="Arial" w:cs="Arial"/>
          <w:sz w:val="18"/>
          <w:lang w:val="pt-BR"/>
        </w:rPr>
        <w:t xml:space="preserve">Estudante; </w:t>
      </w:r>
      <w:r w:rsidR="00D20498" w:rsidRPr="00995FDC">
        <w:rPr>
          <w:rFonts w:ascii="Arial" w:hAnsi="Arial" w:cs="Arial"/>
          <w:sz w:val="18"/>
          <w:lang w:val="pt-BR"/>
        </w:rPr>
        <w:t>CEPBIO</w:t>
      </w:r>
      <w:r w:rsidR="009E35CF" w:rsidRPr="00995FDC">
        <w:rPr>
          <w:rFonts w:ascii="Arial" w:hAnsi="Arial" w:cs="Arial"/>
          <w:sz w:val="18"/>
          <w:lang w:val="pt-BR"/>
        </w:rPr>
        <w:t xml:space="preserve">; Universidade Castelo Branco (UCB); Rio de Janeiro, RJ; </w:t>
      </w:r>
      <w:r w:rsidR="000126EC" w:rsidRPr="00995FDC">
        <w:rPr>
          <w:rFonts w:ascii="Arial" w:hAnsi="Arial" w:cs="Arial"/>
          <w:sz w:val="18"/>
          <w:lang w:val="pt-BR"/>
        </w:rPr>
        <w:t>rebecadgentil@gmail.com</w:t>
      </w:r>
      <w:r w:rsidR="009C7451" w:rsidRPr="00995FDC">
        <w:rPr>
          <w:rFonts w:ascii="Arial" w:hAnsi="Arial" w:cs="Arial"/>
          <w:sz w:val="18"/>
          <w:lang w:val="pt-BR"/>
        </w:rPr>
        <w:t xml:space="preserve">; </w:t>
      </w:r>
      <w:r w:rsidR="009C7451" w:rsidRPr="00995FDC">
        <w:rPr>
          <w:rFonts w:ascii="Arial" w:hAnsi="Arial" w:cs="Arial"/>
          <w:sz w:val="18"/>
          <w:vertAlign w:val="superscript"/>
          <w:lang w:val="pt-BR"/>
        </w:rPr>
        <w:t xml:space="preserve">(5) </w:t>
      </w:r>
      <w:r w:rsidR="009C7451" w:rsidRPr="00995FDC">
        <w:rPr>
          <w:rFonts w:ascii="Arial" w:hAnsi="Arial" w:cs="Arial"/>
          <w:sz w:val="18"/>
          <w:lang w:val="pt-BR"/>
        </w:rPr>
        <w:t xml:space="preserve">Estudante; CEPBIO; Universidade Castelo Branco (UCB); Rio de Janeiro, RJ; rafael.fragoso@hotmail.com. </w:t>
      </w:r>
    </w:p>
    <w:p w:rsidR="00AB4ACA" w:rsidRPr="00995FDC" w:rsidRDefault="00AB4ACA" w:rsidP="00995FDC">
      <w:pPr>
        <w:jc w:val="both"/>
        <w:rPr>
          <w:rFonts w:ascii="Arial" w:hAnsi="Arial" w:cs="Arial"/>
          <w:sz w:val="24"/>
          <w:szCs w:val="24"/>
          <w:lang w:val="pt-BR"/>
        </w:rPr>
      </w:pPr>
    </w:p>
    <w:p w:rsidR="003046CE" w:rsidRPr="00995FDC" w:rsidRDefault="003046CE" w:rsidP="00995FDC">
      <w:pPr>
        <w:jc w:val="both"/>
        <w:rPr>
          <w:rFonts w:ascii="Arial" w:hAnsi="Arial" w:cs="Arial"/>
          <w:sz w:val="24"/>
          <w:szCs w:val="24"/>
          <w:lang w:val="pt-BR"/>
        </w:rPr>
      </w:pPr>
      <w:r w:rsidRPr="00995FDC">
        <w:rPr>
          <w:rFonts w:ascii="Arial" w:hAnsi="Arial" w:cs="Arial"/>
          <w:b/>
          <w:sz w:val="24"/>
          <w:szCs w:val="24"/>
          <w:lang w:val="pt-BR"/>
        </w:rPr>
        <w:t>RESUMO</w:t>
      </w:r>
      <w:r w:rsidRPr="00995FDC">
        <w:rPr>
          <w:rFonts w:ascii="Arial" w:hAnsi="Arial" w:cs="Arial"/>
          <w:sz w:val="24"/>
          <w:szCs w:val="24"/>
          <w:lang w:val="pt-BR"/>
        </w:rPr>
        <w:t xml:space="preserve"> – </w:t>
      </w:r>
      <w:r w:rsidR="00D20498" w:rsidRPr="00995FDC">
        <w:rPr>
          <w:rFonts w:ascii="Arial" w:hAnsi="Arial" w:cs="Arial"/>
          <w:sz w:val="24"/>
          <w:szCs w:val="24"/>
          <w:lang w:val="pt-BR"/>
        </w:rPr>
        <w:t>O</w:t>
      </w:r>
      <w:r w:rsidR="009E35CF" w:rsidRPr="00995FDC">
        <w:rPr>
          <w:rFonts w:ascii="Arial" w:hAnsi="Arial" w:cs="Arial"/>
          <w:sz w:val="24"/>
          <w:szCs w:val="24"/>
          <w:lang w:val="pt-BR"/>
        </w:rPr>
        <w:t xml:space="preserve"> consumo desenfreado de resíduos eletrônicos causa impactos ambientais através do descarte inadequado desses itens, já que a capacidade da natureza de se reestruturar é inversamente proporcional a velocidade de consumo e destruição dos recursos nat</w:t>
      </w:r>
      <w:r w:rsidR="00D20498" w:rsidRPr="00995FDC">
        <w:rPr>
          <w:rFonts w:ascii="Arial" w:hAnsi="Arial" w:cs="Arial"/>
          <w:sz w:val="24"/>
          <w:szCs w:val="24"/>
          <w:lang w:val="pt-BR"/>
        </w:rPr>
        <w:t>urais. Diante desse cenário, observa-se</w:t>
      </w:r>
      <w:r w:rsidR="009E35CF" w:rsidRPr="00995FDC">
        <w:rPr>
          <w:rFonts w:ascii="Arial" w:hAnsi="Arial" w:cs="Arial"/>
          <w:sz w:val="24"/>
          <w:szCs w:val="24"/>
          <w:lang w:val="pt-BR"/>
        </w:rPr>
        <w:t xml:space="preserve"> que não existe uma legislação de</w:t>
      </w:r>
      <w:r w:rsidR="007A48DE">
        <w:rPr>
          <w:rFonts w:ascii="Arial" w:hAnsi="Arial" w:cs="Arial"/>
          <w:sz w:val="24"/>
          <w:szCs w:val="24"/>
          <w:lang w:val="pt-BR"/>
        </w:rPr>
        <w:t xml:space="preserve"> </w:t>
      </w:r>
      <w:r w:rsidR="009E35CF" w:rsidRPr="00995FDC">
        <w:rPr>
          <w:rFonts w:ascii="Arial" w:hAnsi="Arial" w:cs="Arial"/>
          <w:sz w:val="24"/>
          <w:szCs w:val="24"/>
          <w:lang w:val="pt-BR"/>
        </w:rPr>
        <w:t>âmbito nacional sobre o lixo eletrônico, tendo apenas algumas leis estaduais. Sendo assim, o objetivo do trabalho é realizar uma análise comparativa do conhecimento popular dos moradores dos bairros de Realengo e Barra da Tijuca, Rio de Janeiro, sobre os resíduos eletrônicos e seu descarte adequado. Para isso, a metodologia adotada foi a aplicação de 176 questionários para os moradores, 88 em cada bairro, com 6 perguntas fechadas, o qual abrangeu a faixa etária de 15 a 77 anos em ambas as localidades de estudo.  Através da analise dos resultados, observou-se que os moradores das duas localidades possuem um significativo grau de conhecimento sobre resíduos eletrônicos, porém, em relação à pontos de coleta, separação do lixo, descarte adequado e riscos à saúde e ao meio ambiente, os entrevistados do bairro Barra da Tijuca demonstraram ter mais domínio sobre o assunto. Com isso, é importante que a educação ambiental seja utilizada como base para a conciliação entre o desenvolvimento econômico, social e a preservação do meio ambiente, formando também cidadãos conscientes.</w:t>
      </w:r>
    </w:p>
    <w:p w:rsidR="003046CE" w:rsidRPr="00995FDC" w:rsidRDefault="003046CE" w:rsidP="00995FDC">
      <w:pPr>
        <w:jc w:val="both"/>
        <w:rPr>
          <w:rFonts w:ascii="Arial" w:hAnsi="Arial" w:cs="Arial"/>
          <w:sz w:val="24"/>
          <w:szCs w:val="24"/>
          <w:lang w:val="pt-BR"/>
        </w:rPr>
      </w:pPr>
    </w:p>
    <w:p w:rsidR="003046CE" w:rsidRPr="00995FDC" w:rsidRDefault="003046CE" w:rsidP="00995FDC">
      <w:pPr>
        <w:jc w:val="both"/>
        <w:rPr>
          <w:rFonts w:ascii="Arial" w:hAnsi="Arial" w:cs="Arial"/>
          <w:sz w:val="24"/>
          <w:szCs w:val="24"/>
          <w:lang w:val="pt-BR"/>
        </w:rPr>
      </w:pPr>
      <w:r w:rsidRPr="00995FDC">
        <w:rPr>
          <w:rFonts w:ascii="Arial" w:hAnsi="Arial" w:cs="Arial"/>
          <w:b/>
          <w:sz w:val="24"/>
          <w:szCs w:val="24"/>
          <w:lang w:val="pt-BR"/>
        </w:rPr>
        <w:t xml:space="preserve">Palavras-chave: </w:t>
      </w:r>
      <w:r w:rsidR="004D0A60" w:rsidRPr="00995FDC">
        <w:rPr>
          <w:rFonts w:ascii="Arial" w:hAnsi="Arial" w:cs="Arial"/>
          <w:sz w:val="24"/>
          <w:szCs w:val="24"/>
          <w:lang w:val="pt-BR"/>
        </w:rPr>
        <w:t>Impactos ambientais. Consumo. Resíduos eletrônicos. Descarte</w:t>
      </w:r>
      <w:r w:rsidRPr="00995FDC">
        <w:rPr>
          <w:rFonts w:ascii="Arial" w:hAnsi="Arial" w:cs="Arial"/>
          <w:sz w:val="24"/>
          <w:szCs w:val="24"/>
          <w:lang w:val="pt-BR"/>
        </w:rPr>
        <w:t>.</w:t>
      </w:r>
    </w:p>
    <w:p w:rsidR="003046CE" w:rsidRPr="00995FDC" w:rsidRDefault="003046CE" w:rsidP="00995FDC">
      <w:pPr>
        <w:jc w:val="both"/>
        <w:rPr>
          <w:rFonts w:ascii="Arial" w:hAnsi="Arial" w:cs="Arial"/>
          <w:sz w:val="24"/>
          <w:szCs w:val="24"/>
          <w:lang w:val="pt-BR"/>
        </w:rPr>
      </w:pPr>
    </w:p>
    <w:p w:rsidR="009C7451" w:rsidRPr="00995FDC" w:rsidRDefault="003046CE" w:rsidP="00995FDC">
      <w:pPr>
        <w:jc w:val="center"/>
        <w:rPr>
          <w:rFonts w:ascii="Arial" w:hAnsi="Arial" w:cs="Arial"/>
          <w:b/>
          <w:sz w:val="24"/>
          <w:szCs w:val="24"/>
          <w:lang w:val="pt-BR"/>
        </w:rPr>
      </w:pPr>
      <w:r w:rsidRPr="00995FDC">
        <w:rPr>
          <w:rFonts w:ascii="Arial" w:hAnsi="Arial" w:cs="Arial"/>
          <w:b/>
          <w:sz w:val="24"/>
          <w:szCs w:val="24"/>
          <w:lang w:val="pt-BR"/>
        </w:rPr>
        <w:t>Introdução</w:t>
      </w:r>
    </w:p>
    <w:p w:rsidR="004D0A60" w:rsidRPr="00995FDC" w:rsidRDefault="003046CE" w:rsidP="00995FDC">
      <w:pPr>
        <w:jc w:val="both"/>
        <w:rPr>
          <w:rFonts w:ascii="Arial" w:hAnsi="Arial" w:cs="Arial"/>
          <w:sz w:val="24"/>
          <w:szCs w:val="24"/>
          <w:lang w:val="pt-BR"/>
        </w:rPr>
      </w:pPr>
      <w:r w:rsidRPr="00995FDC">
        <w:rPr>
          <w:rFonts w:ascii="Arial" w:hAnsi="Arial" w:cs="Arial"/>
          <w:sz w:val="24"/>
          <w:szCs w:val="24"/>
          <w:lang w:val="pt-BR"/>
        </w:rPr>
        <w:tab/>
      </w:r>
      <w:r w:rsidR="004D0A60" w:rsidRPr="00995FDC">
        <w:rPr>
          <w:rFonts w:ascii="Arial" w:hAnsi="Arial" w:cs="Arial"/>
          <w:sz w:val="24"/>
          <w:szCs w:val="24"/>
          <w:lang w:val="pt-BR"/>
        </w:rPr>
        <w:t xml:space="preserve">Devido ao crescimento da população e a inovação tecnológica, tem-se abordado questões de impactos ambientais que as atividades humanas vêm causando. Uma dessas questões é o aumento do consumo de produtos eletrônicos, por uma maior oferta e facilidade de acessibilidade aos produtos. Dessa forma, a ausência de política de gestão para a destinação destes resíduos tem agravado a degradação ambiental, atingindo a sociedade direta e indiretamente (DO NASCIMENTO LINHARES, 2012). </w:t>
      </w:r>
    </w:p>
    <w:p w:rsidR="004D0A60" w:rsidRPr="00995FDC" w:rsidRDefault="004D0A60" w:rsidP="00995FDC">
      <w:pPr>
        <w:ind w:firstLine="709"/>
        <w:jc w:val="both"/>
        <w:rPr>
          <w:rFonts w:ascii="Arial" w:hAnsi="Arial" w:cs="Arial"/>
          <w:sz w:val="24"/>
          <w:szCs w:val="24"/>
          <w:lang w:val="pt-BR"/>
        </w:rPr>
      </w:pPr>
      <w:r w:rsidRPr="00995FDC">
        <w:rPr>
          <w:rFonts w:ascii="Arial" w:hAnsi="Arial" w:cs="Arial"/>
          <w:sz w:val="24"/>
          <w:szCs w:val="24"/>
          <w:lang w:val="pt-BR"/>
        </w:rPr>
        <w:t xml:space="preserve">O aspecto consumista da sociedade somado as inovações tecnológicas das empresas resultam no maior descarte de computadores, televisores, celulares e outros equipamentos eletrônicos, tornando-se um empecilho para a prática do desenvolvimento sustentável, necessitando de uma conscientização dos </w:t>
      </w:r>
      <w:r w:rsidRPr="00995FDC">
        <w:rPr>
          <w:rFonts w:ascii="Arial" w:hAnsi="Arial" w:cs="Arial"/>
          <w:sz w:val="24"/>
          <w:szCs w:val="24"/>
          <w:lang w:val="pt-BR"/>
        </w:rPr>
        <w:lastRenderedPageBreak/>
        <w:t>consumidores sobre a utilização do produto, seu tempo de vida útil e o descarte adequado (DEL GROSSI, 2011).</w:t>
      </w:r>
    </w:p>
    <w:p w:rsidR="004D0A60" w:rsidRPr="00995FDC" w:rsidRDefault="004D0A60" w:rsidP="00995FDC">
      <w:pPr>
        <w:ind w:firstLine="709"/>
        <w:jc w:val="both"/>
        <w:rPr>
          <w:rFonts w:ascii="Arial" w:hAnsi="Arial" w:cs="Arial"/>
          <w:sz w:val="24"/>
          <w:szCs w:val="24"/>
          <w:lang w:val="pt-BR"/>
        </w:rPr>
      </w:pPr>
      <w:r w:rsidRPr="00995FDC">
        <w:rPr>
          <w:rFonts w:ascii="Arial" w:hAnsi="Arial" w:cs="Arial"/>
          <w:sz w:val="24"/>
          <w:szCs w:val="24"/>
          <w:lang w:val="pt-BR"/>
        </w:rPr>
        <w:t>A capacidade da natureza de se reestruturar frente aos danos causados para sustentar o estilo de vida dos indivíduos na sociedade de consumo, é inversamente proporcional à velocidade de destruição dos recursos naturais imposta pela necessidade de s</w:t>
      </w:r>
      <w:r w:rsidR="007A48DE">
        <w:rPr>
          <w:rFonts w:ascii="Arial" w:hAnsi="Arial" w:cs="Arial"/>
          <w:sz w:val="24"/>
          <w:szCs w:val="24"/>
          <w:lang w:val="pt-BR"/>
        </w:rPr>
        <w:t>e cooptar a natureza (CALVÃO et</w:t>
      </w:r>
      <w:r w:rsidRPr="00995FDC">
        <w:rPr>
          <w:rFonts w:ascii="Arial" w:hAnsi="Arial" w:cs="Arial"/>
          <w:sz w:val="24"/>
          <w:szCs w:val="24"/>
          <w:lang w:val="pt-BR"/>
        </w:rPr>
        <w:t xml:space="preserve"> a</w:t>
      </w:r>
      <w:r w:rsidR="007A48DE">
        <w:rPr>
          <w:rFonts w:ascii="Arial" w:hAnsi="Arial" w:cs="Arial"/>
          <w:sz w:val="24"/>
          <w:szCs w:val="24"/>
          <w:lang w:val="pt-BR"/>
        </w:rPr>
        <w:t>.</w:t>
      </w:r>
      <w:r w:rsidRPr="00995FDC">
        <w:rPr>
          <w:rFonts w:ascii="Arial" w:hAnsi="Arial" w:cs="Arial"/>
          <w:sz w:val="24"/>
          <w:szCs w:val="24"/>
          <w:lang w:val="pt-BR"/>
        </w:rPr>
        <w:t xml:space="preserve">l, 2009). </w:t>
      </w:r>
    </w:p>
    <w:p w:rsidR="004D0A60" w:rsidRPr="00995FDC" w:rsidRDefault="004D0A60" w:rsidP="00995FDC">
      <w:pPr>
        <w:ind w:firstLine="709"/>
        <w:jc w:val="both"/>
        <w:rPr>
          <w:rFonts w:ascii="Arial" w:hAnsi="Arial" w:cs="Arial"/>
          <w:sz w:val="24"/>
          <w:szCs w:val="24"/>
          <w:lang w:val="pt-BR"/>
        </w:rPr>
      </w:pPr>
      <w:r w:rsidRPr="00995FDC">
        <w:rPr>
          <w:rFonts w:ascii="Arial" w:hAnsi="Arial" w:cs="Arial"/>
          <w:sz w:val="24"/>
          <w:szCs w:val="24"/>
          <w:lang w:val="pt-BR"/>
        </w:rPr>
        <w:t>Segundo descrito na lei nº 8.876/2008, do estado do Mato Grosso (SUPERINTENDENCIA DA IMPRENSA OFICIAL DO ESTADO DE MATO GROSSO, 2008) o resíduo eletrônico é todo equipamentos de informática ou dispositivos com partes eletrônicas ultrapassadas ou danificadas que possam ser reaproveitados e que ainda preservem com integridade as estruturas com elementos químicos nocivos ao meio ambiente e ao ser humano passível de reciclados.</w:t>
      </w:r>
    </w:p>
    <w:p w:rsidR="00E52132" w:rsidRPr="00995FDC" w:rsidRDefault="00E52132" w:rsidP="00995FDC">
      <w:pPr>
        <w:ind w:firstLine="709"/>
        <w:jc w:val="both"/>
        <w:rPr>
          <w:rFonts w:ascii="Arial" w:hAnsi="Arial" w:cs="Arial"/>
          <w:sz w:val="24"/>
          <w:szCs w:val="24"/>
          <w:lang w:val="pt-BR"/>
        </w:rPr>
      </w:pPr>
      <w:r w:rsidRPr="00995FDC">
        <w:rPr>
          <w:rFonts w:ascii="Arial" w:hAnsi="Arial" w:cs="Arial"/>
          <w:sz w:val="24"/>
          <w:szCs w:val="24"/>
          <w:lang w:val="pt-BR"/>
        </w:rPr>
        <w:t>Os equipamentos eletroeletrônicos são constituídos por diferentes materiais, que poderiam ser reciclados, e elementos, como: vidro, plásticos, diversos metais ferrosos e não-ferrosos, mercúrios, berílio, chumbo, e outros. Sendo alguns acumulativos, podendo ocasionar graves danos ao meio ambiente e a saúde (AFONSO.J.C., 2010).</w:t>
      </w:r>
    </w:p>
    <w:p w:rsidR="00515EE8" w:rsidRPr="00995FDC" w:rsidRDefault="004D0A60" w:rsidP="00995FDC">
      <w:pPr>
        <w:ind w:firstLine="709"/>
        <w:jc w:val="both"/>
        <w:rPr>
          <w:rFonts w:ascii="Arial" w:hAnsi="Arial" w:cs="Arial"/>
          <w:sz w:val="24"/>
          <w:szCs w:val="24"/>
          <w:lang w:val="pt-BR"/>
        </w:rPr>
      </w:pPr>
      <w:r w:rsidRPr="00995FDC">
        <w:rPr>
          <w:rFonts w:ascii="Arial" w:hAnsi="Arial" w:cs="Arial"/>
          <w:sz w:val="24"/>
          <w:szCs w:val="24"/>
          <w:lang w:val="pt-BR"/>
        </w:rPr>
        <w:t xml:space="preserve">Sendo assim, </w:t>
      </w:r>
      <w:r w:rsidR="00120989" w:rsidRPr="00995FDC">
        <w:rPr>
          <w:rFonts w:ascii="Arial" w:hAnsi="Arial" w:cs="Arial"/>
          <w:sz w:val="24"/>
          <w:szCs w:val="24"/>
          <w:lang w:val="pt-BR"/>
        </w:rPr>
        <w:t>o</w:t>
      </w:r>
      <w:r w:rsidRPr="00995FDC">
        <w:rPr>
          <w:rFonts w:ascii="Arial" w:hAnsi="Arial" w:cs="Arial"/>
          <w:sz w:val="24"/>
          <w:szCs w:val="24"/>
          <w:lang w:val="pt-BR"/>
        </w:rPr>
        <w:t xml:space="preserve"> presente trabalho tem como objetivo realizar uma análise comparativa do conhecimento popular dos moradores</w:t>
      </w:r>
      <w:r w:rsidR="007A48DE">
        <w:rPr>
          <w:rFonts w:ascii="Arial" w:hAnsi="Arial" w:cs="Arial"/>
          <w:sz w:val="24"/>
          <w:szCs w:val="24"/>
          <w:lang w:val="pt-BR"/>
        </w:rPr>
        <w:t xml:space="preserve"> </w:t>
      </w:r>
      <w:r w:rsidR="0042209B" w:rsidRPr="00995FDC">
        <w:rPr>
          <w:rFonts w:ascii="Arial" w:hAnsi="Arial" w:cs="Arial"/>
          <w:sz w:val="24"/>
          <w:szCs w:val="24"/>
          <w:lang w:val="pt-BR"/>
        </w:rPr>
        <w:t>dos bairros de Realengo e Barra da Tijuca, Rio de Janeiro,</w:t>
      </w:r>
      <w:r w:rsidRPr="00995FDC">
        <w:rPr>
          <w:rFonts w:ascii="Arial" w:hAnsi="Arial" w:cs="Arial"/>
          <w:sz w:val="24"/>
          <w:szCs w:val="24"/>
          <w:lang w:val="pt-BR"/>
        </w:rPr>
        <w:t xml:space="preserve"> sobre os resíduos eletrônicos e seu descarte </w:t>
      </w:r>
      <w:r w:rsidR="009907AC" w:rsidRPr="00995FDC">
        <w:rPr>
          <w:rFonts w:ascii="Arial" w:hAnsi="Arial" w:cs="Arial"/>
          <w:sz w:val="24"/>
          <w:szCs w:val="24"/>
          <w:lang w:val="pt-BR"/>
        </w:rPr>
        <w:t>adequado,</w:t>
      </w:r>
      <w:r w:rsidR="00796391" w:rsidRPr="00995FDC">
        <w:rPr>
          <w:rFonts w:ascii="Arial" w:hAnsi="Arial" w:cs="Arial"/>
          <w:sz w:val="24"/>
          <w:szCs w:val="24"/>
          <w:lang w:val="pt-BR"/>
        </w:rPr>
        <w:t xml:space="preserve"> </w:t>
      </w:r>
      <w:r w:rsidR="00337294" w:rsidRPr="00995FDC">
        <w:rPr>
          <w:rFonts w:ascii="Arial" w:hAnsi="Arial" w:cs="Arial"/>
          <w:sz w:val="24"/>
          <w:szCs w:val="24"/>
          <w:lang w:val="pt-BR"/>
        </w:rPr>
        <w:t>o</w:t>
      </w:r>
      <w:r w:rsidR="00796391" w:rsidRPr="00995FDC">
        <w:rPr>
          <w:rFonts w:ascii="Arial" w:hAnsi="Arial" w:cs="Arial"/>
          <w:sz w:val="24"/>
          <w:szCs w:val="24"/>
          <w:lang w:val="pt-BR"/>
        </w:rPr>
        <w:t xml:space="preserve"> seu</w:t>
      </w:r>
      <w:r w:rsidR="00337294" w:rsidRPr="00995FDC">
        <w:rPr>
          <w:rFonts w:ascii="Arial" w:hAnsi="Arial" w:cs="Arial"/>
          <w:sz w:val="24"/>
          <w:szCs w:val="24"/>
          <w:lang w:val="pt-BR"/>
        </w:rPr>
        <w:t xml:space="preserve"> conhecimento sobre a importância do descarte correto do resíduo eletroeletrônico,</w:t>
      </w:r>
      <w:r w:rsidR="00796391" w:rsidRPr="00995FDC">
        <w:rPr>
          <w:rFonts w:ascii="Arial" w:hAnsi="Arial" w:cs="Arial"/>
          <w:sz w:val="24"/>
          <w:szCs w:val="24"/>
          <w:lang w:val="pt-BR"/>
        </w:rPr>
        <w:t xml:space="preserve"> bem como sobre os pontos de coleta desses resíduos.</w:t>
      </w:r>
    </w:p>
    <w:p w:rsidR="00B13711" w:rsidRPr="00995FDC" w:rsidRDefault="00B13711" w:rsidP="00995FDC">
      <w:pPr>
        <w:ind w:firstLine="709"/>
        <w:jc w:val="both"/>
        <w:rPr>
          <w:rFonts w:ascii="Arial" w:hAnsi="Arial" w:cs="Arial"/>
          <w:sz w:val="24"/>
          <w:szCs w:val="24"/>
          <w:lang w:val="pt-BR"/>
        </w:rPr>
      </w:pPr>
    </w:p>
    <w:p w:rsidR="00515EE8" w:rsidRPr="00995FDC" w:rsidRDefault="00515EE8" w:rsidP="00995FDC">
      <w:pPr>
        <w:jc w:val="both"/>
        <w:rPr>
          <w:rFonts w:ascii="Arial" w:hAnsi="Arial" w:cs="Arial"/>
          <w:b/>
          <w:sz w:val="24"/>
          <w:szCs w:val="24"/>
          <w:lang w:val="pt-BR"/>
        </w:rPr>
        <w:sectPr w:rsidR="00515EE8" w:rsidRPr="00995FDC" w:rsidSect="00995FDC">
          <w:headerReference w:type="default" r:id="rId8"/>
          <w:footerReference w:type="even" r:id="rId9"/>
          <w:footerReference w:type="default" r:id="rId10"/>
          <w:headerReference w:type="first" r:id="rId11"/>
          <w:pgSz w:w="11907" w:h="16840" w:code="9"/>
          <w:pgMar w:top="1701" w:right="1418" w:bottom="1701" w:left="1418" w:header="567" w:footer="567" w:gutter="0"/>
          <w:pgNumType w:start="1"/>
          <w:cols w:space="720"/>
          <w:titlePg/>
          <w:docGrid w:linePitch="272"/>
        </w:sectPr>
      </w:pPr>
    </w:p>
    <w:p w:rsidR="009C7451" w:rsidRPr="00995FDC" w:rsidRDefault="00515EE8" w:rsidP="00995FDC">
      <w:pPr>
        <w:jc w:val="center"/>
        <w:rPr>
          <w:rFonts w:ascii="Arial" w:hAnsi="Arial" w:cs="Arial"/>
          <w:b/>
          <w:sz w:val="24"/>
          <w:szCs w:val="24"/>
          <w:lang w:val="pt-BR"/>
        </w:rPr>
      </w:pPr>
      <w:r w:rsidRPr="00995FDC">
        <w:rPr>
          <w:rFonts w:ascii="Arial" w:hAnsi="Arial" w:cs="Arial"/>
          <w:b/>
          <w:sz w:val="24"/>
          <w:szCs w:val="24"/>
          <w:lang w:val="pt-BR"/>
        </w:rPr>
        <w:t>Material e Métodos</w:t>
      </w:r>
    </w:p>
    <w:p w:rsidR="009C7451" w:rsidRPr="00995FDC" w:rsidRDefault="00EF1E85" w:rsidP="00995FDC">
      <w:pPr>
        <w:jc w:val="both"/>
        <w:rPr>
          <w:rFonts w:ascii="Arial" w:hAnsi="Arial" w:cs="Arial"/>
          <w:b/>
          <w:sz w:val="24"/>
          <w:szCs w:val="24"/>
          <w:lang w:val="pt-BR"/>
        </w:rPr>
      </w:pPr>
      <w:r w:rsidRPr="00995FDC">
        <w:rPr>
          <w:rFonts w:ascii="Arial" w:hAnsi="Arial" w:cs="Arial"/>
          <w:b/>
          <w:sz w:val="24"/>
          <w:szCs w:val="24"/>
          <w:lang w:val="pt-BR"/>
        </w:rPr>
        <w:t>Áreas de estudo</w:t>
      </w:r>
    </w:p>
    <w:p w:rsidR="00EF1E85" w:rsidRPr="00995FDC" w:rsidRDefault="00EF1E85" w:rsidP="00995FDC">
      <w:pPr>
        <w:jc w:val="both"/>
        <w:rPr>
          <w:rFonts w:ascii="Arial" w:hAnsi="Arial" w:cs="Arial"/>
          <w:sz w:val="24"/>
          <w:szCs w:val="24"/>
          <w:lang w:val="pt-BR"/>
        </w:rPr>
      </w:pPr>
      <w:r w:rsidRPr="00995FDC">
        <w:rPr>
          <w:rFonts w:ascii="Arial" w:hAnsi="Arial" w:cs="Arial"/>
          <w:sz w:val="24"/>
          <w:szCs w:val="24"/>
          <w:lang w:val="pt-BR"/>
        </w:rPr>
        <w:tab/>
        <w:t>O bairro de Realengo pertence à zona oeste do Rio de Janeiro está situado entre os bairros de Bangu, Jardim Sulacap e Vila militar. É um bairro de classe média e segundo o Instituto Pereira Passos (2000) é o 89º bairro pelo Índice de Desenvolvimento Humano apresentando: Índice de Educação (IDH-E= 0,931),Índice de renda (IDH-R= 0,734) e Índice de desenvolvimento humano (IDH= 0,803).</w:t>
      </w:r>
    </w:p>
    <w:p w:rsidR="00A1099A" w:rsidRPr="00995FDC" w:rsidRDefault="00A1099A" w:rsidP="00995FDC">
      <w:pPr>
        <w:jc w:val="both"/>
        <w:rPr>
          <w:rFonts w:ascii="Arial" w:hAnsi="Arial" w:cs="Arial"/>
          <w:sz w:val="24"/>
          <w:szCs w:val="24"/>
          <w:lang w:val="pt-BR"/>
        </w:rPr>
      </w:pPr>
    </w:p>
    <w:p w:rsidR="00A1099A" w:rsidRPr="00995FDC" w:rsidRDefault="009C7451" w:rsidP="00995FDC">
      <w:pPr>
        <w:jc w:val="center"/>
        <w:rPr>
          <w:rFonts w:ascii="Arial" w:hAnsi="Arial" w:cs="Arial"/>
          <w:szCs w:val="24"/>
          <w:lang w:val="pt-BR"/>
        </w:rPr>
      </w:pPr>
      <w:r w:rsidRPr="00995FDC">
        <w:rPr>
          <w:rFonts w:ascii="Arial" w:hAnsi="Arial" w:cs="Arial"/>
          <w:noProof/>
          <w:szCs w:val="24"/>
          <w:lang w:val="pt-BR" w:eastAsia="pt-BR"/>
        </w:rPr>
        <w:drawing>
          <wp:inline distT="0" distB="0" distL="0" distR="0" wp14:anchorId="6869239A" wp14:editId="2487A7DC">
            <wp:extent cx="4875375" cy="1781092"/>
            <wp:effectExtent l="19050" t="0" r="1425"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3625" cy="1780453"/>
                    </a:xfrm>
                    <a:prstGeom prst="rect">
                      <a:avLst/>
                    </a:prstGeom>
                    <a:noFill/>
                  </pic:spPr>
                </pic:pic>
              </a:graphicData>
            </a:graphic>
          </wp:inline>
        </w:drawing>
      </w:r>
    </w:p>
    <w:p w:rsidR="00A1099A" w:rsidRPr="00995FDC" w:rsidRDefault="00EF1E85" w:rsidP="00995FDC">
      <w:pPr>
        <w:jc w:val="center"/>
        <w:rPr>
          <w:rFonts w:ascii="Arial" w:hAnsi="Arial" w:cs="Arial"/>
          <w:szCs w:val="24"/>
          <w:lang w:val="pt-BR"/>
        </w:rPr>
      </w:pPr>
      <w:r w:rsidRPr="00995FDC">
        <w:rPr>
          <w:rFonts w:ascii="Arial" w:hAnsi="Arial" w:cs="Arial"/>
          <w:szCs w:val="24"/>
          <w:lang w:val="pt-BR"/>
        </w:rPr>
        <w:t>Fonte: Google maps, 2014.</w:t>
      </w:r>
    </w:p>
    <w:p w:rsidR="007C0CDB" w:rsidRPr="00995FDC" w:rsidRDefault="007C0CDB" w:rsidP="00995FDC">
      <w:pPr>
        <w:ind w:firstLine="709"/>
        <w:jc w:val="both"/>
        <w:rPr>
          <w:rFonts w:ascii="Arial" w:hAnsi="Arial" w:cs="Arial"/>
          <w:sz w:val="24"/>
          <w:szCs w:val="24"/>
          <w:lang w:val="pt-BR"/>
        </w:rPr>
      </w:pPr>
    </w:p>
    <w:p w:rsidR="00EF1E85"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O bairro da Barra da Tijuca pertence à zona oeste do Rio de Janeiro. É o bairro que apresentou o maior crescimento no município desde a década de 90, crescendo cerca de 44%. Ocupa a 8 colocação pelo Índice de Desenvolvimento Humano apresentando: Índice de Educação (IDH-E= 0,996), Índice de renda (IDH-R= 1,000) e Índice de desenvolvimento humano (IDH= 0,959).</w:t>
      </w:r>
    </w:p>
    <w:p w:rsidR="00EF1E85" w:rsidRPr="00995FDC" w:rsidRDefault="00EF1E85" w:rsidP="00995FDC">
      <w:pPr>
        <w:jc w:val="both"/>
        <w:rPr>
          <w:rFonts w:ascii="Arial" w:hAnsi="Arial" w:cs="Arial"/>
          <w:sz w:val="24"/>
          <w:szCs w:val="24"/>
          <w:lang w:val="pt-BR"/>
        </w:rPr>
      </w:pPr>
    </w:p>
    <w:p w:rsidR="00EF1E85" w:rsidRPr="00995FDC" w:rsidRDefault="00EB5956" w:rsidP="00995FDC">
      <w:pPr>
        <w:jc w:val="center"/>
        <w:rPr>
          <w:rFonts w:ascii="Arial" w:hAnsi="Arial" w:cs="Arial"/>
          <w:szCs w:val="24"/>
          <w:lang w:val="pt-BR"/>
        </w:rPr>
      </w:pPr>
      <w:r w:rsidRPr="00995FDC">
        <w:rPr>
          <w:rFonts w:ascii="Arial" w:hAnsi="Arial" w:cs="Arial"/>
          <w:noProof/>
          <w:szCs w:val="24"/>
          <w:lang w:val="pt-BR" w:eastAsia="pt-BR"/>
        </w:rPr>
        <w:drawing>
          <wp:inline distT="0" distB="0" distL="0" distR="0" wp14:anchorId="027C01FD" wp14:editId="6A6505AE">
            <wp:extent cx="4848114" cy="1510748"/>
            <wp:effectExtent l="19050" t="0" r="0" b="0"/>
            <wp:docPr id="9" name="Imagem 0"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ar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1516323"/>
                    </a:xfrm>
                    <a:prstGeom prst="rect">
                      <a:avLst/>
                    </a:prstGeom>
                    <a:noFill/>
                  </pic:spPr>
                </pic:pic>
              </a:graphicData>
            </a:graphic>
          </wp:inline>
        </w:drawing>
      </w:r>
    </w:p>
    <w:p w:rsidR="00EF1E85" w:rsidRPr="00995FDC" w:rsidRDefault="00EF1E85" w:rsidP="00995FDC">
      <w:pPr>
        <w:jc w:val="center"/>
        <w:rPr>
          <w:rFonts w:ascii="Arial" w:hAnsi="Arial" w:cs="Arial"/>
          <w:szCs w:val="24"/>
          <w:lang w:val="pt-BR"/>
        </w:rPr>
      </w:pPr>
      <w:r w:rsidRPr="00995FDC">
        <w:rPr>
          <w:rFonts w:ascii="Arial" w:hAnsi="Arial" w:cs="Arial"/>
          <w:szCs w:val="24"/>
          <w:lang w:val="pt-BR"/>
        </w:rPr>
        <w:t>Fonte: Google maps, 2014</w:t>
      </w:r>
    </w:p>
    <w:p w:rsidR="00EF1E85" w:rsidRPr="00995FDC" w:rsidRDefault="00EF1E85" w:rsidP="00995FDC">
      <w:pPr>
        <w:jc w:val="both"/>
        <w:rPr>
          <w:rFonts w:ascii="Arial" w:hAnsi="Arial" w:cs="Arial"/>
          <w:sz w:val="24"/>
          <w:szCs w:val="24"/>
          <w:lang w:val="pt-BR"/>
        </w:rPr>
      </w:pPr>
    </w:p>
    <w:p w:rsidR="00755FDC" w:rsidRPr="00995FDC" w:rsidRDefault="00EF1E85" w:rsidP="00995FDC">
      <w:pPr>
        <w:jc w:val="both"/>
        <w:rPr>
          <w:rFonts w:ascii="Arial" w:hAnsi="Arial" w:cs="Arial"/>
          <w:b/>
          <w:sz w:val="24"/>
          <w:szCs w:val="24"/>
          <w:lang w:val="pt-BR"/>
        </w:rPr>
      </w:pPr>
      <w:r w:rsidRPr="00995FDC">
        <w:rPr>
          <w:rFonts w:ascii="Arial" w:hAnsi="Arial" w:cs="Arial"/>
          <w:b/>
          <w:sz w:val="24"/>
          <w:szCs w:val="24"/>
          <w:lang w:val="pt-BR"/>
        </w:rPr>
        <w:t>Metodologia</w:t>
      </w:r>
    </w:p>
    <w:p w:rsidR="00EF1E85" w:rsidRPr="00995FDC" w:rsidRDefault="00755FDC" w:rsidP="00995FDC">
      <w:pPr>
        <w:ind w:firstLine="708"/>
        <w:jc w:val="both"/>
        <w:rPr>
          <w:rFonts w:ascii="Arial" w:hAnsi="Arial" w:cs="Arial"/>
          <w:sz w:val="24"/>
          <w:szCs w:val="24"/>
          <w:lang w:val="pt-BR"/>
        </w:rPr>
      </w:pPr>
      <w:r w:rsidRPr="00995FDC">
        <w:rPr>
          <w:rFonts w:ascii="Arial" w:hAnsi="Arial" w:cs="Arial"/>
          <w:sz w:val="24"/>
          <w:szCs w:val="24"/>
          <w:lang w:val="pt-BR"/>
        </w:rPr>
        <w:t>U</w:t>
      </w:r>
      <w:r w:rsidR="00EF1E85" w:rsidRPr="00995FDC">
        <w:rPr>
          <w:rFonts w:ascii="Arial" w:hAnsi="Arial" w:cs="Arial"/>
          <w:sz w:val="24"/>
          <w:szCs w:val="24"/>
          <w:lang w:val="pt-BR"/>
        </w:rPr>
        <w:t>tilizando uma amostragem aleatória simples. Os questionários não possuíram caráter de exclusão quanto a sexo e idade, totalizando um N de 176, sendo 88 em cada bairro.</w:t>
      </w:r>
    </w:p>
    <w:p w:rsidR="00D3633E" w:rsidRPr="00995FDC" w:rsidRDefault="00D3633E" w:rsidP="00995FDC">
      <w:pPr>
        <w:ind w:firstLine="708"/>
        <w:jc w:val="both"/>
        <w:rPr>
          <w:rFonts w:ascii="Arial" w:hAnsi="Arial" w:cs="Arial"/>
          <w:sz w:val="24"/>
          <w:szCs w:val="24"/>
          <w:lang w:val="pt-BR"/>
        </w:rPr>
      </w:pPr>
      <w:r w:rsidRPr="00995FDC">
        <w:rPr>
          <w:rFonts w:ascii="Arial" w:hAnsi="Arial" w:cs="Arial"/>
          <w:sz w:val="24"/>
          <w:szCs w:val="24"/>
          <w:lang w:val="pt-BR"/>
        </w:rPr>
        <w:t>As faixas etárias encontradas no estudo variaram de 15 a 71 anos no bairro Barra da Tijuca e de 15 a 77 anos no bairro Realengo.</w:t>
      </w:r>
    </w:p>
    <w:p w:rsidR="00864882" w:rsidRPr="00995FDC" w:rsidRDefault="00EF1E85" w:rsidP="00995FDC">
      <w:pPr>
        <w:jc w:val="both"/>
        <w:rPr>
          <w:rFonts w:ascii="Arial" w:hAnsi="Arial" w:cs="Arial"/>
          <w:sz w:val="24"/>
          <w:szCs w:val="24"/>
          <w:lang w:val="pt-BR"/>
        </w:rPr>
      </w:pPr>
      <w:r w:rsidRPr="00995FDC">
        <w:rPr>
          <w:rFonts w:ascii="Arial" w:hAnsi="Arial" w:cs="Arial"/>
          <w:sz w:val="24"/>
          <w:szCs w:val="24"/>
          <w:lang w:val="pt-BR"/>
        </w:rPr>
        <w:tab/>
        <w:t xml:space="preserve">As amostras foram coletadas no segundo semestre de 2014 no mês </w:t>
      </w:r>
      <w:r w:rsidR="00A10916" w:rsidRPr="00995FDC">
        <w:rPr>
          <w:rFonts w:ascii="Arial" w:hAnsi="Arial" w:cs="Arial"/>
          <w:sz w:val="24"/>
          <w:szCs w:val="24"/>
          <w:lang w:val="pt-BR"/>
        </w:rPr>
        <w:t>de outubro, no dia 15, n</w:t>
      </w:r>
      <w:r w:rsidR="00F9662A" w:rsidRPr="00995FDC">
        <w:rPr>
          <w:rFonts w:ascii="Arial" w:hAnsi="Arial" w:cs="Arial"/>
          <w:sz w:val="24"/>
          <w:szCs w:val="24"/>
          <w:lang w:val="pt-BR"/>
        </w:rPr>
        <w:t>a P</w:t>
      </w:r>
      <w:r w:rsidR="00A10916" w:rsidRPr="00995FDC">
        <w:rPr>
          <w:rFonts w:ascii="Arial" w:hAnsi="Arial" w:cs="Arial"/>
          <w:sz w:val="24"/>
          <w:szCs w:val="24"/>
          <w:lang w:val="pt-BR"/>
        </w:rPr>
        <w:t xml:space="preserve">raça </w:t>
      </w:r>
      <w:r w:rsidR="00D3633E" w:rsidRPr="00995FDC">
        <w:rPr>
          <w:rFonts w:ascii="Arial" w:hAnsi="Arial" w:cs="Arial"/>
          <w:sz w:val="24"/>
          <w:szCs w:val="24"/>
          <w:lang w:val="pt-BR"/>
        </w:rPr>
        <w:t>Nicarágua</w:t>
      </w:r>
      <w:r w:rsidR="00A10916" w:rsidRPr="00995FDC">
        <w:rPr>
          <w:rFonts w:ascii="Arial" w:hAnsi="Arial" w:cs="Arial"/>
          <w:sz w:val="24"/>
          <w:szCs w:val="24"/>
          <w:lang w:val="pt-BR"/>
        </w:rPr>
        <w:t>, e n</w:t>
      </w:r>
      <w:r w:rsidRPr="00995FDC">
        <w:rPr>
          <w:rFonts w:ascii="Arial" w:hAnsi="Arial" w:cs="Arial"/>
          <w:sz w:val="24"/>
          <w:szCs w:val="24"/>
          <w:lang w:val="pt-BR"/>
        </w:rPr>
        <w:t>o entorno da Universidade Castelo Branco</w:t>
      </w:r>
      <w:r w:rsidR="00A10916" w:rsidRPr="00995FDC">
        <w:rPr>
          <w:rFonts w:ascii="Arial" w:hAnsi="Arial" w:cs="Arial"/>
          <w:sz w:val="24"/>
          <w:szCs w:val="24"/>
          <w:lang w:val="pt-BR"/>
        </w:rPr>
        <w:t>, ambos localizados no centro de Realengo</w:t>
      </w:r>
      <w:r w:rsidRPr="00995FDC">
        <w:rPr>
          <w:rFonts w:ascii="Arial" w:hAnsi="Arial" w:cs="Arial"/>
          <w:sz w:val="24"/>
          <w:szCs w:val="24"/>
          <w:lang w:val="pt-BR"/>
        </w:rPr>
        <w:t>. Nos dias 16 e 31</w:t>
      </w:r>
      <w:r w:rsidR="00A10916" w:rsidRPr="00995FDC">
        <w:rPr>
          <w:rFonts w:ascii="Arial" w:hAnsi="Arial" w:cs="Arial"/>
          <w:sz w:val="24"/>
          <w:szCs w:val="24"/>
          <w:lang w:val="pt-BR"/>
        </w:rPr>
        <w:t>,</w:t>
      </w:r>
      <w:r w:rsidRPr="00995FDC">
        <w:rPr>
          <w:rFonts w:ascii="Arial" w:hAnsi="Arial" w:cs="Arial"/>
          <w:sz w:val="24"/>
          <w:szCs w:val="24"/>
          <w:lang w:val="pt-BR"/>
        </w:rPr>
        <w:t xml:space="preserve"> os questionários foram aplicados no bairro da Barra da Tijuca. </w:t>
      </w:r>
    </w:p>
    <w:p w:rsidR="00EF1E85"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O questionário possui seis questões fechadas, que abrangem desde o que é os resíduos eletrônicos, seu descarte e o risco a saúde humana e ambiental.</w:t>
      </w:r>
    </w:p>
    <w:p w:rsidR="001432CE" w:rsidRPr="00995FDC" w:rsidRDefault="001432CE" w:rsidP="00995FDC">
      <w:pPr>
        <w:jc w:val="both"/>
        <w:rPr>
          <w:rFonts w:ascii="Arial" w:hAnsi="Arial" w:cs="Arial"/>
          <w:sz w:val="24"/>
          <w:szCs w:val="24"/>
          <w:lang w:val="pt-BR"/>
        </w:rPr>
      </w:pPr>
    </w:p>
    <w:p w:rsidR="001432CE" w:rsidRPr="00995FDC" w:rsidRDefault="00EF1E85" w:rsidP="00995FDC">
      <w:pPr>
        <w:jc w:val="both"/>
        <w:rPr>
          <w:rFonts w:ascii="Arial" w:hAnsi="Arial" w:cs="Arial"/>
          <w:b/>
          <w:sz w:val="24"/>
          <w:szCs w:val="24"/>
          <w:lang w:val="pt-BR"/>
        </w:rPr>
      </w:pPr>
      <w:r w:rsidRPr="00995FDC">
        <w:rPr>
          <w:rFonts w:ascii="Arial" w:hAnsi="Arial" w:cs="Arial"/>
          <w:b/>
          <w:sz w:val="24"/>
          <w:szCs w:val="24"/>
          <w:lang w:val="pt-BR"/>
        </w:rPr>
        <w:t>Análise estatística</w:t>
      </w:r>
    </w:p>
    <w:p w:rsidR="00515EE8" w:rsidRPr="00995FDC" w:rsidRDefault="00EF1E85" w:rsidP="00995FDC">
      <w:pPr>
        <w:jc w:val="both"/>
        <w:rPr>
          <w:rFonts w:ascii="Arial" w:hAnsi="Arial" w:cs="Arial"/>
          <w:sz w:val="24"/>
          <w:szCs w:val="24"/>
          <w:lang w:val="pt-BR"/>
        </w:rPr>
      </w:pPr>
      <w:r w:rsidRPr="00995FDC">
        <w:rPr>
          <w:rFonts w:ascii="Arial" w:hAnsi="Arial" w:cs="Arial"/>
          <w:sz w:val="24"/>
          <w:szCs w:val="24"/>
          <w:lang w:val="pt-BR"/>
        </w:rPr>
        <w:tab/>
        <w:t>Os questionários passaram por um critério de análise de consistência e integridade das amostras, para controlar os questionários incompletos. A análise dos dados foi realizada pela proporção de respostas em cada categoria, com a utilização de tabelas feitas no programa Microsoft Excel, 2013.</w:t>
      </w:r>
    </w:p>
    <w:p w:rsidR="00EF1E85" w:rsidRPr="00995FDC" w:rsidRDefault="00EF1E85" w:rsidP="00995FDC">
      <w:pPr>
        <w:jc w:val="both"/>
        <w:rPr>
          <w:rFonts w:ascii="Arial" w:hAnsi="Arial" w:cs="Arial"/>
          <w:sz w:val="24"/>
          <w:szCs w:val="24"/>
          <w:lang w:val="pt-BR"/>
        </w:rPr>
      </w:pPr>
    </w:p>
    <w:p w:rsidR="006E19E5" w:rsidRPr="00995FDC" w:rsidRDefault="00515EE8" w:rsidP="00995FDC">
      <w:pPr>
        <w:jc w:val="center"/>
        <w:rPr>
          <w:rFonts w:ascii="Arial" w:hAnsi="Arial" w:cs="Arial"/>
          <w:b/>
          <w:sz w:val="24"/>
          <w:szCs w:val="24"/>
          <w:lang w:val="pt-BR"/>
        </w:rPr>
      </w:pPr>
      <w:r w:rsidRPr="00995FDC">
        <w:rPr>
          <w:rFonts w:ascii="Arial" w:hAnsi="Arial" w:cs="Arial"/>
          <w:b/>
          <w:sz w:val="24"/>
          <w:szCs w:val="24"/>
          <w:lang w:val="pt-BR"/>
        </w:rPr>
        <w:t>Resultados e Discussão</w:t>
      </w:r>
    </w:p>
    <w:p w:rsidR="00EF1E85"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 xml:space="preserve">Analisando os resultados encontrados nas respostas dos entrevistados, </w:t>
      </w:r>
      <w:r w:rsidR="009907AC" w:rsidRPr="00995FDC">
        <w:rPr>
          <w:rFonts w:ascii="Arial" w:hAnsi="Arial" w:cs="Arial"/>
          <w:sz w:val="24"/>
          <w:szCs w:val="24"/>
          <w:lang w:val="pt-BR"/>
        </w:rPr>
        <w:t>discutem-se</w:t>
      </w:r>
      <w:r w:rsidRPr="00995FDC">
        <w:rPr>
          <w:rFonts w:ascii="Arial" w:hAnsi="Arial" w:cs="Arial"/>
          <w:sz w:val="24"/>
          <w:szCs w:val="24"/>
          <w:lang w:val="pt-BR"/>
        </w:rPr>
        <w:t xml:space="preserve"> os dados a seguir.</w:t>
      </w:r>
    </w:p>
    <w:p w:rsidR="00FE6885"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Um fator importante é o entendimento sobre a importância da separação do lixo eletrônico do lixo comum. De acordo com estudo realizado por Schluepet</w:t>
      </w:r>
      <w:r w:rsidR="007A48DE">
        <w:rPr>
          <w:rFonts w:ascii="Arial" w:hAnsi="Arial" w:cs="Arial"/>
          <w:sz w:val="24"/>
          <w:szCs w:val="24"/>
          <w:lang w:val="pt-BR"/>
        </w:rPr>
        <w:t xml:space="preserve"> </w:t>
      </w:r>
      <w:r w:rsidR="00BF7562" w:rsidRPr="00995FDC">
        <w:rPr>
          <w:rFonts w:ascii="Arial" w:hAnsi="Arial" w:cs="Arial"/>
          <w:sz w:val="24"/>
          <w:szCs w:val="24"/>
          <w:lang w:val="pt-BR"/>
        </w:rPr>
        <w:t>et</w:t>
      </w:r>
      <w:r w:rsidRPr="00995FDC">
        <w:rPr>
          <w:rFonts w:ascii="Arial" w:hAnsi="Arial" w:cs="Arial"/>
          <w:sz w:val="24"/>
          <w:szCs w:val="24"/>
          <w:lang w:val="pt-BR"/>
        </w:rPr>
        <w:t xml:space="preserve"> al. (2009), o Brasil é o maior produtor per capita de resíduos eletrônicos de computadores pessoais entre os países emergentes (0,5 kg/cap. ano). Da mesma forma, o país é campeão quanto à falta de dados e estudos sobre produção, reaproveitamento e reciclagem de eletroeletrônicos</w:t>
      </w:r>
      <w:r w:rsidR="00E86A2F" w:rsidRPr="00995FDC">
        <w:rPr>
          <w:rFonts w:ascii="Arial" w:hAnsi="Arial" w:cs="Arial"/>
          <w:sz w:val="24"/>
          <w:szCs w:val="24"/>
          <w:lang w:val="pt-BR"/>
        </w:rPr>
        <w:t>.  De acordo com o gráfico 1</w:t>
      </w:r>
      <w:r w:rsidRPr="00995FDC">
        <w:rPr>
          <w:rFonts w:ascii="Arial" w:hAnsi="Arial" w:cs="Arial"/>
          <w:sz w:val="24"/>
          <w:szCs w:val="24"/>
          <w:lang w:val="pt-BR"/>
        </w:rPr>
        <w:t>,</w:t>
      </w:r>
      <w:r w:rsidR="00E86A2F" w:rsidRPr="00995FDC">
        <w:rPr>
          <w:rFonts w:ascii="Arial" w:hAnsi="Arial" w:cs="Arial"/>
          <w:sz w:val="24"/>
          <w:szCs w:val="24"/>
          <w:lang w:val="pt-BR"/>
        </w:rPr>
        <w:t xml:space="preserve"> observa-se que</w:t>
      </w:r>
      <w:r w:rsidRPr="00995FDC">
        <w:rPr>
          <w:rFonts w:ascii="Arial" w:hAnsi="Arial" w:cs="Arial"/>
          <w:sz w:val="24"/>
          <w:szCs w:val="24"/>
          <w:lang w:val="pt-BR"/>
        </w:rPr>
        <w:t xml:space="preserve"> a maior parte da população estudada</w:t>
      </w:r>
      <w:r w:rsidR="00E86A2F" w:rsidRPr="00995FDC">
        <w:rPr>
          <w:rFonts w:ascii="Arial" w:hAnsi="Arial" w:cs="Arial"/>
          <w:sz w:val="24"/>
          <w:szCs w:val="24"/>
          <w:lang w:val="pt-BR"/>
        </w:rPr>
        <w:t xml:space="preserve"> (85,23% dos moradores do bairro Realengo e 64,77% dos moradores do bairro Barra da Tijuca)</w:t>
      </w:r>
      <w:r w:rsidRPr="00995FDC">
        <w:rPr>
          <w:rFonts w:ascii="Arial" w:hAnsi="Arial" w:cs="Arial"/>
          <w:sz w:val="24"/>
          <w:szCs w:val="24"/>
          <w:lang w:val="pt-BR"/>
        </w:rPr>
        <w:t xml:space="preserve"> descarta o lixo eletrônico junto</w:t>
      </w:r>
      <w:r w:rsidR="00FE6885" w:rsidRPr="00995FDC">
        <w:rPr>
          <w:rFonts w:ascii="Arial" w:hAnsi="Arial" w:cs="Arial"/>
          <w:sz w:val="24"/>
          <w:szCs w:val="24"/>
          <w:lang w:val="pt-BR"/>
        </w:rPr>
        <w:t xml:space="preserve"> com o</w:t>
      </w:r>
      <w:r w:rsidRPr="00995FDC">
        <w:rPr>
          <w:rFonts w:ascii="Arial" w:hAnsi="Arial" w:cs="Arial"/>
          <w:sz w:val="24"/>
          <w:szCs w:val="24"/>
          <w:lang w:val="pt-BR"/>
        </w:rPr>
        <w:t xml:space="preserve"> lixo comum, evidencia</w:t>
      </w:r>
      <w:r w:rsidR="00FE6885" w:rsidRPr="00995FDC">
        <w:rPr>
          <w:rFonts w:ascii="Arial" w:hAnsi="Arial" w:cs="Arial"/>
          <w:sz w:val="24"/>
          <w:szCs w:val="24"/>
          <w:lang w:val="pt-BR"/>
        </w:rPr>
        <w:t xml:space="preserve">ndo a </w:t>
      </w:r>
      <w:r w:rsidRPr="00995FDC">
        <w:rPr>
          <w:rFonts w:ascii="Arial" w:hAnsi="Arial" w:cs="Arial"/>
          <w:sz w:val="24"/>
          <w:szCs w:val="24"/>
          <w:lang w:val="pt-BR"/>
        </w:rPr>
        <w:t>falta de esclarecimento da população quanto ao descarte correto, ou até mesmo a falta de informação, o que acaba levando ao manejo errôneo do material descartado, contribuindo com o a proliferação de resíduo eletrônico.</w:t>
      </w:r>
    </w:p>
    <w:p w:rsidR="00864882" w:rsidRPr="00995FDC" w:rsidRDefault="00864882" w:rsidP="00995FDC">
      <w:pPr>
        <w:jc w:val="both"/>
        <w:rPr>
          <w:rFonts w:ascii="Arial" w:hAnsi="Arial" w:cs="Arial"/>
          <w:b/>
          <w:sz w:val="24"/>
          <w:szCs w:val="24"/>
          <w:lang w:val="pt-BR"/>
        </w:rPr>
      </w:pPr>
    </w:p>
    <w:p w:rsidR="00FE6885" w:rsidRPr="00995FDC" w:rsidRDefault="001432CE" w:rsidP="00995FDC">
      <w:pPr>
        <w:jc w:val="center"/>
        <w:rPr>
          <w:rFonts w:ascii="Arial" w:hAnsi="Arial" w:cs="Arial"/>
          <w:noProof/>
          <w:sz w:val="24"/>
          <w:szCs w:val="24"/>
          <w:lang w:val="pt-BR" w:eastAsia="pt-BR"/>
        </w:rPr>
      </w:pPr>
      <w:r w:rsidRPr="00995FDC">
        <w:rPr>
          <w:rFonts w:ascii="Arial" w:hAnsi="Arial" w:cs="Arial"/>
          <w:noProof/>
          <w:sz w:val="24"/>
          <w:szCs w:val="24"/>
          <w:lang w:val="pt-BR" w:eastAsia="pt-BR"/>
        </w:rPr>
        <w:drawing>
          <wp:inline distT="0" distB="0" distL="0" distR="0" wp14:anchorId="3513872A" wp14:editId="49352AA0">
            <wp:extent cx="2880000" cy="1737515"/>
            <wp:effectExtent l="19050" t="0" r="0" b="0"/>
            <wp:docPr id="3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880000" cy="1737515"/>
                    </a:xfrm>
                    <a:prstGeom prst="rect">
                      <a:avLst/>
                    </a:prstGeom>
                    <a:noFill/>
                  </pic:spPr>
                </pic:pic>
              </a:graphicData>
            </a:graphic>
          </wp:inline>
        </w:drawing>
      </w:r>
    </w:p>
    <w:p w:rsidR="00995FDC" w:rsidRPr="00995FDC" w:rsidRDefault="00995FDC" w:rsidP="00995FDC">
      <w:pPr>
        <w:jc w:val="center"/>
        <w:rPr>
          <w:rFonts w:ascii="Arial" w:hAnsi="Arial" w:cs="Arial"/>
          <w:sz w:val="24"/>
          <w:szCs w:val="24"/>
          <w:lang w:val="pt-BR"/>
        </w:rPr>
      </w:pPr>
      <w:r w:rsidRPr="00995FDC">
        <w:rPr>
          <w:rFonts w:ascii="Arial" w:hAnsi="Arial" w:cs="Arial"/>
          <w:b/>
          <w:sz w:val="24"/>
          <w:szCs w:val="24"/>
          <w:lang w:val="pt-BR"/>
        </w:rPr>
        <w:t>Gráfico 1</w:t>
      </w:r>
      <w:r>
        <w:rPr>
          <w:rFonts w:ascii="Arial" w:hAnsi="Arial" w:cs="Arial"/>
          <w:b/>
          <w:sz w:val="24"/>
          <w:szCs w:val="24"/>
          <w:lang w:val="pt-BR"/>
        </w:rPr>
        <w:t>.</w:t>
      </w:r>
      <w:r w:rsidRPr="00995FDC">
        <w:rPr>
          <w:rFonts w:ascii="Arial" w:hAnsi="Arial" w:cs="Arial"/>
          <w:sz w:val="24"/>
          <w:szCs w:val="24"/>
          <w:lang w:val="pt-BR"/>
        </w:rPr>
        <w:t xml:space="preserve"> Destino final do descarte de resíduos eletrônicos.</w:t>
      </w:r>
    </w:p>
    <w:p w:rsidR="00FE6885" w:rsidRPr="00995FDC" w:rsidRDefault="00FE6885" w:rsidP="00995FDC">
      <w:pPr>
        <w:ind w:firstLine="709"/>
        <w:jc w:val="both"/>
        <w:rPr>
          <w:rFonts w:ascii="Arial" w:hAnsi="Arial" w:cs="Arial"/>
          <w:sz w:val="24"/>
          <w:szCs w:val="24"/>
          <w:lang w:val="pt-BR"/>
        </w:rPr>
      </w:pPr>
    </w:p>
    <w:p w:rsidR="001432CE" w:rsidRPr="00995FDC" w:rsidRDefault="00BD336D" w:rsidP="00995FDC">
      <w:pPr>
        <w:ind w:firstLine="709"/>
        <w:jc w:val="both"/>
        <w:rPr>
          <w:rFonts w:ascii="Arial" w:hAnsi="Arial" w:cs="Arial"/>
          <w:sz w:val="24"/>
          <w:szCs w:val="24"/>
          <w:lang w:val="pt-BR"/>
        </w:rPr>
      </w:pPr>
      <w:r w:rsidRPr="00995FDC">
        <w:rPr>
          <w:rFonts w:ascii="Arial" w:hAnsi="Arial" w:cs="Arial"/>
          <w:sz w:val="24"/>
          <w:szCs w:val="24"/>
          <w:lang w:val="pt-BR"/>
        </w:rPr>
        <w:t>P</w:t>
      </w:r>
      <w:r w:rsidR="00663FA2" w:rsidRPr="00995FDC">
        <w:rPr>
          <w:rFonts w:ascii="Arial" w:hAnsi="Arial" w:cs="Arial"/>
          <w:sz w:val="24"/>
          <w:szCs w:val="24"/>
          <w:lang w:val="pt-BR"/>
        </w:rPr>
        <w:t>ercebe-se que</w:t>
      </w:r>
      <w:r w:rsidRPr="00995FDC">
        <w:rPr>
          <w:rFonts w:ascii="Arial" w:hAnsi="Arial" w:cs="Arial"/>
          <w:sz w:val="24"/>
          <w:szCs w:val="24"/>
          <w:lang w:val="pt-BR"/>
        </w:rPr>
        <w:t xml:space="preserve"> no gráfico 2</w:t>
      </w:r>
      <w:r w:rsidR="00663FA2" w:rsidRPr="00995FDC">
        <w:rPr>
          <w:rFonts w:ascii="Arial" w:hAnsi="Arial" w:cs="Arial"/>
          <w:sz w:val="24"/>
          <w:szCs w:val="24"/>
          <w:lang w:val="pt-BR"/>
        </w:rPr>
        <w:t xml:space="preserve"> há um significativo</w:t>
      </w:r>
      <w:r w:rsidR="00EF1E85" w:rsidRPr="00995FDC">
        <w:rPr>
          <w:rFonts w:ascii="Arial" w:hAnsi="Arial" w:cs="Arial"/>
          <w:sz w:val="24"/>
          <w:szCs w:val="24"/>
          <w:lang w:val="pt-BR"/>
        </w:rPr>
        <w:t xml:space="preserve"> percentual de entrevistados que realiza a separação dos resíduos eletrônicos em ambos os </w:t>
      </w:r>
      <w:r w:rsidR="00663FA2" w:rsidRPr="00995FDC">
        <w:rPr>
          <w:rFonts w:ascii="Arial" w:hAnsi="Arial" w:cs="Arial"/>
          <w:sz w:val="24"/>
          <w:szCs w:val="24"/>
          <w:lang w:val="pt-BR"/>
        </w:rPr>
        <w:t>bairros</w:t>
      </w:r>
      <w:r w:rsidRPr="00995FDC">
        <w:rPr>
          <w:rFonts w:ascii="Arial" w:hAnsi="Arial" w:cs="Arial"/>
          <w:sz w:val="24"/>
          <w:szCs w:val="24"/>
          <w:lang w:val="pt-BR"/>
        </w:rPr>
        <w:t xml:space="preserve"> (31,82% dos moradores de Realengo e 46,59% dos moradores da Barra da Tijuca)</w:t>
      </w:r>
      <w:r w:rsidR="00EF1E85" w:rsidRPr="00995FDC">
        <w:rPr>
          <w:rFonts w:ascii="Arial" w:hAnsi="Arial" w:cs="Arial"/>
          <w:sz w:val="24"/>
          <w:szCs w:val="24"/>
          <w:lang w:val="pt-BR"/>
        </w:rPr>
        <w:t>, porém o descarte adequado destes não ocorrem na mesma pr</w:t>
      </w:r>
      <w:r w:rsidR="00FE6885" w:rsidRPr="00995FDC">
        <w:rPr>
          <w:rFonts w:ascii="Arial" w:hAnsi="Arial" w:cs="Arial"/>
          <w:sz w:val="24"/>
          <w:szCs w:val="24"/>
          <w:lang w:val="pt-BR"/>
        </w:rPr>
        <w:t>oporção, como visto no gráfico 1</w:t>
      </w:r>
      <w:r w:rsidR="00EF1E85" w:rsidRPr="00995FDC">
        <w:rPr>
          <w:rFonts w:ascii="Arial" w:hAnsi="Arial" w:cs="Arial"/>
          <w:sz w:val="24"/>
          <w:szCs w:val="24"/>
          <w:lang w:val="pt-BR"/>
        </w:rPr>
        <w:t>. Essa desproporcionalidade pode estar correlacionada aos estudos d</w:t>
      </w:r>
      <w:r w:rsidR="00FE6885" w:rsidRPr="00995FDC">
        <w:rPr>
          <w:rFonts w:ascii="Arial" w:hAnsi="Arial" w:cs="Arial"/>
          <w:sz w:val="24"/>
          <w:szCs w:val="24"/>
          <w:lang w:val="pt-BR"/>
        </w:rPr>
        <w:t>e Khetriwall, Kraeuchi e Widmer</w:t>
      </w:r>
      <w:r w:rsidR="00EF1E85" w:rsidRPr="00995FDC">
        <w:rPr>
          <w:rFonts w:ascii="Arial" w:hAnsi="Arial" w:cs="Arial"/>
          <w:sz w:val="24"/>
          <w:szCs w:val="24"/>
          <w:lang w:val="pt-BR"/>
        </w:rPr>
        <w:t xml:space="preserve"> (2009)</w:t>
      </w:r>
      <w:r w:rsidR="00F9221B" w:rsidRPr="00995FDC">
        <w:rPr>
          <w:rFonts w:ascii="Arial" w:hAnsi="Arial" w:cs="Arial"/>
          <w:sz w:val="24"/>
          <w:szCs w:val="24"/>
          <w:lang w:val="pt-BR"/>
        </w:rPr>
        <w:t>,</w:t>
      </w:r>
      <w:r w:rsidR="00EF1E85" w:rsidRPr="00995FDC">
        <w:rPr>
          <w:rFonts w:ascii="Arial" w:hAnsi="Arial" w:cs="Arial"/>
          <w:sz w:val="24"/>
          <w:szCs w:val="24"/>
          <w:lang w:val="pt-BR"/>
        </w:rPr>
        <w:t xml:space="preserve"> que afirmaram que no Brasil não existe um sistema de logística e reciclagem em nenhum ponto da cadeia (indústria, comerciante e consumidor), como ocorre em países de primeiro mundo. Ainda </w:t>
      </w:r>
      <w:r w:rsidR="00FE6885" w:rsidRPr="00995FDC">
        <w:rPr>
          <w:rFonts w:ascii="Arial" w:hAnsi="Arial" w:cs="Arial"/>
          <w:sz w:val="24"/>
          <w:szCs w:val="24"/>
          <w:lang w:val="pt-BR"/>
        </w:rPr>
        <w:t>dentro desse contexto, Rodrigues (2007) apontou em</w:t>
      </w:r>
      <w:r w:rsidR="00EF1E85" w:rsidRPr="00995FDC">
        <w:rPr>
          <w:rFonts w:ascii="Arial" w:hAnsi="Arial" w:cs="Arial"/>
          <w:sz w:val="24"/>
          <w:szCs w:val="24"/>
          <w:lang w:val="pt-BR"/>
        </w:rPr>
        <w:t xml:space="preserve"> seus</w:t>
      </w:r>
      <w:r w:rsidR="00FE6885" w:rsidRPr="00995FDC">
        <w:rPr>
          <w:rFonts w:ascii="Arial" w:hAnsi="Arial" w:cs="Arial"/>
          <w:sz w:val="24"/>
          <w:szCs w:val="24"/>
          <w:lang w:val="pt-BR"/>
        </w:rPr>
        <w:t xml:space="preserve"> estudos</w:t>
      </w:r>
      <w:r w:rsidR="00EF1E85" w:rsidRPr="00995FDC">
        <w:rPr>
          <w:rFonts w:ascii="Arial" w:hAnsi="Arial" w:cs="Arial"/>
          <w:sz w:val="24"/>
          <w:szCs w:val="24"/>
          <w:lang w:val="pt-BR"/>
        </w:rPr>
        <w:t xml:space="preserve"> a carência de um destino pós-consumo dos resíduos eletrônicos d</w:t>
      </w:r>
      <w:r w:rsidR="00FE6885" w:rsidRPr="00995FDC">
        <w:rPr>
          <w:rFonts w:ascii="Arial" w:hAnsi="Arial" w:cs="Arial"/>
          <w:sz w:val="24"/>
          <w:szCs w:val="24"/>
          <w:lang w:val="pt-BR"/>
        </w:rPr>
        <w:t xml:space="preserve">e empresas especializadas e </w:t>
      </w:r>
      <w:r w:rsidR="00EF1E85" w:rsidRPr="00995FDC">
        <w:rPr>
          <w:rFonts w:ascii="Arial" w:hAnsi="Arial" w:cs="Arial"/>
          <w:sz w:val="24"/>
          <w:szCs w:val="24"/>
          <w:lang w:val="pt-BR"/>
        </w:rPr>
        <w:t>o desinteresse do mercado secundário (comerciantes), desencadeando o descarte inadequado junto com os resíduos domésticos.</w:t>
      </w:r>
    </w:p>
    <w:p w:rsidR="00937BE0" w:rsidRPr="00995FDC" w:rsidRDefault="00937BE0" w:rsidP="00995FDC">
      <w:pPr>
        <w:jc w:val="both"/>
        <w:rPr>
          <w:rFonts w:ascii="Arial" w:hAnsi="Arial" w:cs="Arial"/>
          <w:sz w:val="24"/>
          <w:szCs w:val="24"/>
          <w:lang w:val="pt-BR"/>
        </w:rPr>
      </w:pPr>
    </w:p>
    <w:p w:rsidR="00FE6885" w:rsidRPr="00995FDC" w:rsidRDefault="009F7383" w:rsidP="00995FDC">
      <w:pPr>
        <w:jc w:val="center"/>
        <w:rPr>
          <w:rFonts w:ascii="Arial" w:hAnsi="Arial" w:cs="Arial"/>
          <w:noProof/>
          <w:sz w:val="24"/>
          <w:szCs w:val="24"/>
          <w:lang w:val="pt-BR" w:eastAsia="pt-BR"/>
        </w:rPr>
      </w:pPr>
      <w:r w:rsidRPr="00995FDC">
        <w:rPr>
          <w:rFonts w:ascii="Arial" w:hAnsi="Arial" w:cs="Arial"/>
          <w:noProof/>
          <w:sz w:val="24"/>
          <w:szCs w:val="24"/>
          <w:lang w:val="pt-BR" w:eastAsia="pt-BR"/>
        </w:rPr>
        <w:drawing>
          <wp:inline distT="0" distB="0" distL="0" distR="0" wp14:anchorId="7CB12138" wp14:editId="32545CFA">
            <wp:extent cx="2880000" cy="1728287"/>
            <wp:effectExtent l="19050" t="0" r="0" b="0"/>
            <wp:docPr id="2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880000" cy="1728287"/>
                    </a:xfrm>
                    <a:prstGeom prst="rect">
                      <a:avLst/>
                    </a:prstGeom>
                    <a:noFill/>
                  </pic:spPr>
                </pic:pic>
              </a:graphicData>
            </a:graphic>
          </wp:inline>
        </w:drawing>
      </w:r>
    </w:p>
    <w:p w:rsidR="00995FDC" w:rsidRPr="00995FDC" w:rsidRDefault="00995FDC" w:rsidP="00995FDC">
      <w:pPr>
        <w:jc w:val="center"/>
        <w:rPr>
          <w:rFonts w:ascii="Arial" w:hAnsi="Arial" w:cs="Arial"/>
          <w:sz w:val="24"/>
          <w:szCs w:val="24"/>
          <w:lang w:val="pt-BR"/>
        </w:rPr>
      </w:pPr>
      <w:r w:rsidRPr="00995FDC">
        <w:rPr>
          <w:rFonts w:ascii="Arial" w:hAnsi="Arial" w:cs="Arial"/>
          <w:b/>
          <w:sz w:val="24"/>
          <w:szCs w:val="24"/>
          <w:lang w:val="pt-BR"/>
        </w:rPr>
        <w:t>Gráfico 2</w:t>
      </w:r>
      <w:r>
        <w:rPr>
          <w:rFonts w:ascii="Arial" w:hAnsi="Arial" w:cs="Arial"/>
          <w:b/>
          <w:sz w:val="24"/>
          <w:szCs w:val="24"/>
          <w:lang w:val="pt-BR"/>
        </w:rPr>
        <w:t>.</w:t>
      </w:r>
      <w:r w:rsidRPr="00995FDC">
        <w:rPr>
          <w:rFonts w:ascii="Arial" w:hAnsi="Arial" w:cs="Arial"/>
          <w:sz w:val="24"/>
          <w:szCs w:val="24"/>
          <w:lang w:val="pt-BR"/>
        </w:rPr>
        <w:t xml:space="preserve"> Separação dos resíduos eletrônicos dos demais resíduos domésticos.</w:t>
      </w:r>
    </w:p>
    <w:p w:rsidR="00995FDC" w:rsidRDefault="00995FDC" w:rsidP="00995FDC">
      <w:pPr>
        <w:ind w:firstLine="709"/>
        <w:jc w:val="both"/>
        <w:rPr>
          <w:rFonts w:ascii="Arial" w:hAnsi="Arial" w:cs="Arial"/>
          <w:sz w:val="24"/>
          <w:szCs w:val="24"/>
          <w:lang w:val="pt-BR"/>
        </w:rPr>
      </w:pPr>
    </w:p>
    <w:p w:rsidR="001432CE"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O estudo realizado por Guimarães (2003) evidenciou que no Brasil poucas empresas são especializadas na reciclagem de resíduos eletrônicos, resultando no descarte inadequado junto com os demais resíduos domésticos, sendo depositados em aterros sanitários e lixões. Oliveira et al. (2008) encontrou em seu estudo em aterros industriais uma</w:t>
      </w:r>
      <w:r w:rsidR="00BD336D" w:rsidRPr="00995FDC">
        <w:rPr>
          <w:rFonts w:ascii="Arial" w:hAnsi="Arial" w:cs="Arial"/>
          <w:sz w:val="24"/>
          <w:szCs w:val="24"/>
          <w:lang w:val="pt-BR"/>
        </w:rPr>
        <w:t xml:space="preserve"> grande quantidade de substâ</w:t>
      </w:r>
      <w:r w:rsidRPr="00995FDC">
        <w:rPr>
          <w:rFonts w:ascii="Arial" w:hAnsi="Arial" w:cs="Arial"/>
          <w:sz w:val="24"/>
          <w:szCs w:val="24"/>
          <w:lang w:val="pt-BR"/>
        </w:rPr>
        <w:t>ncias comuns na fabrica</w:t>
      </w:r>
      <w:r w:rsidR="00BD336D" w:rsidRPr="00995FDC">
        <w:rPr>
          <w:rFonts w:ascii="Arial" w:hAnsi="Arial" w:cs="Arial"/>
          <w:sz w:val="24"/>
          <w:szCs w:val="24"/>
          <w:lang w:val="pt-BR"/>
        </w:rPr>
        <w:t>ção de eletrônicos, mostrando</w:t>
      </w:r>
      <w:r w:rsidRPr="00995FDC">
        <w:rPr>
          <w:rFonts w:ascii="Arial" w:hAnsi="Arial" w:cs="Arial"/>
          <w:sz w:val="24"/>
          <w:szCs w:val="24"/>
          <w:lang w:val="pt-BR"/>
        </w:rPr>
        <w:t xml:space="preserve"> a existência de materiais deste tipo junto com o descarte de lixo industrial, fatos</w:t>
      </w:r>
      <w:r w:rsidR="00E5370D" w:rsidRPr="00995FDC">
        <w:rPr>
          <w:rFonts w:ascii="Arial" w:hAnsi="Arial" w:cs="Arial"/>
          <w:sz w:val="24"/>
          <w:szCs w:val="24"/>
          <w:lang w:val="pt-BR"/>
        </w:rPr>
        <w:t xml:space="preserve"> que</w:t>
      </w:r>
      <w:r w:rsidRPr="00995FDC">
        <w:rPr>
          <w:rFonts w:ascii="Arial" w:hAnsi="Arial" w:cs="Arial"/>
          <w:sz w:val="24"/>
          <w:szCs w:val="24"/>
          <w:lang w:val="pt-BR"/>
        </w:rPr>
        <w:t xml:space="preserve"> se assemelham ao resultado encontrado no presente tra</w:t>
      </w:r>
      <w:r w:rsidR="00E5370D" w:rsidRPr="00995FDC">
        <w:rPr>
          <w:rFonts w:ascii="Arial" w:hAnsi="Arial" w:cs="Arial"/>
          <w:sz w:val="24"/>
          <w:szCs w:val="24"/>
          <w:lang w:val="pt-BR"/>
        </w:rPr>
        <w:t>balho demonstrado nos gráficos 1 e 3</w:t>
      </w:r>
      <w:r w:rsidRPr="00995FDC">
        <w:rPr>
          <w:rFonts w:ascii="Arial" w:hAnsi="Arial" w:cs="Arial"/>
          <w:sz w:val="24"/>
          <w:szCs w:val="24"/>
          <w:lang w:val="pt-BR"/>
        </w:rPr>
        <w:t>.</w:t>
      </w:r>
    </w:p>
    <w:p w:rsidR="00864882" w:rsidRPr="00995FDC" w:rsidRDefault="00864882" w:rsidP="00995FDC">
      <w:pPr>
        <w:ind w:firstLine="709"/>
        <w:jc w:val="both"/>
        <w:rPr>
          <w:rFonts w:ascii="Arial" w:hAnsi="Arial" w:cs="Arial"/>
          <w:sz w:val="24"/>
          <w:szCs w:val="24"/>
          <w:lang w:val="pt-BR"/>
        </w:rPr>
      </w:pPr>
    </w:p>
    <w:p w:rsidR="00E5370D" w:rsidRPr="00995FDC" w:rsidRDefault="009F7383" w:rsidP="00995FDC">
      <w:pPr>
        <w:jc w:val="center"/>
        <w:rPr>
          <w:rFonts w:ascii="Arial" w:hAnsi="Arial" w:cs="Arial"/>
          <w:noProof/>
          <w:sz w:val="24"/>
          <w:szCs w:val="24"/>
          <w:lang w:val="pt-BR" w:eastAsia="pt-BR"/>
        </w:rPr>
      </w:pPr>
      <w:r w:rsidRPr="00995FDC">
        <w:rPr>
          <w:rFonts w:ascii="Arial" w:hAnsi="Arial" w:cs="Arial"/>
          <w:noProof/>
          <w:sz w:val="24"/>
          <w:szCs w:val="24"/>
          <w:lang w:val="pt-BR" w:eastAsia="pt-BR"/>
        </w:rPr>
        <w:drawing>
          <wp:inline distT="0" distB="0" distL="0" distR="0" wp14:anchorId="1238391E" wp14:editId="11F3ED99">
            <wp:extent cx="2880000" cy="1728287"/>
            <wp:effectExtent l="19050" t="0" r="0" b="0"/>
            <wp:docPr id="3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880000" cy="1728287"/>
                    </a:xfrm>
                    <a:prstGeom prst="rect">
                      <a:avLst/>
                    </a:prstGeom>
                    <a:noFill/>
                  </pic:spPr>
                </pic:pic>
              </a:graphicData>
            </a:graphic>
          </wp:inline>
        </w:drawing>
      </w:r>
    </w:p>
    <w:p w:rsidR="00995FDC" w:rsidRPr="00995FDC" w:rsidRDefault="00995FDC" w:rsidP="00995FDC">
      <w:pPr>
        <w:jc w:val="center"/>
        <w:rPr>
          <w:rFonts w:ascii="Arial" w:hAnsi="Arial" w:cs="Arial"/>
          <w:sz w:val="24"/>
          <w:szCs w:val="24"/>
          <w:lang w:val="pt-BR"/>
        </w:rPr>
      </w:pPr>
      <w:r w:rsidRPr="00995FDC">
        <w:rPr>
          <w:rFonts w:ascii="Arial" w:hAnsi="Arial" w:cs="Arial"/>
          <w:b/>
          <w:sz w:val="24"/>
          <w:szCs w:val="24"/>
          <w:lang w:val="pt-BR"/>
        </w:rPr>
        <w:t>Gráfico 3</w:t>
      </w:r>
      <w:r>
        <w:rPr>
          <w:rFonts w:ascii="Arial" w:hAnsi="Arial" w:cs="Arial"/>
          <w:b/>
          <w:sz w:val="24"/>
          <w:szCs w:val="24"/>
          <w:lang w:val="pt-BR"/>
        </w:rPr>
        <w:t>.</w:t>
      </w:r>
      <w:r w:rsidRPr="00995FDC">
        <w:rPr>
          <w:rFonts w:ascii="Arial" w:hAnsi="Arial" w:cs="Arial"/>
          <w:sz w:val="24"/>
          <w:szCs w:val="24"/>
          <w:lang w:val="pt-BR"/>
        </w:rPr>
        <w:t xml:space="preserve"> Conhecimento de pontos de coletas em ambos os bairros de estudo.</w:t>
      </w:r>
    </w:p>
    <w:p w:rsidR="007C0CDB" w:rsidRPr="00995FDC" w:rsidRDefault="007C0CDB" w:rsidP="00995FDC">
      <w:pPr>
        <w:ind w:firstLine="709"/>
        <w:jc w:val="both"/>
        <w:rPr>
          <w:rFonts w:ascii="Arial" w:hAnsi="Arial" w:cs="Arial"/>
          <w:noProof/>
          <w:sz w:val="24"/>
          <w:szCs w:val="24"/>
          <w:lang w:val="pt-BR" w:eastAsia="pt-BR"/>
        </w:rPr>
      </w:pPr>
    </w:p>
    <w:p w:rsidR="00E5370D"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Estes resultados também sofreram influencia pela falta de informações a população sobre as novas políticas de desenvolvimento sustentável, onde segundo a lei federal n° 12.305 de 2 de agosto de 2010 (Brasil, 2010), o art. 33, estabelece que é de responsabilidade dos fabricantes, importadores, distribuidores e comerciantes a implementação de sistemas de logística reversa, e assim a coleta e descarte apropriado desses resíduos.</w:t>
      </w:r>
    </w:p>
    <w:p w:rsidR="007C0CDB" w:rsidRPr="00995FDC" w:rsidRDefault="007C0CDB" w:rsidP="00995FDC">
      <w:pPr>
        <w:jc w:val="both"/>
        <w:rPr>
          <w:rFonts w:ascii="Arial" w:hAnsi="Arial" w:cs="Arial"/>
          <w:sz w:val="24"/>
          <w:szCs w:val="24"/>
          <w:lang w:val="pt-BR"/>
        </w:rPr>
      </w:pPr>
    </w:p>
    <w:p w:rsidR="00E5370D" w:rsidRPr="00995FDC" w:rsidRDefault="009F7383" w:rsidP="00995FDC">
      <w:pPr>
        <w:jc w:val="center"/>
        <w:rPr>
          <w:rFonts w:ascii="Arial" w:hAnsi="Arial" w:cs="Arial"/>
          <w:noProof/>
          <w:sz w:val="24"/>
          <w:szCs w:val="24"/>
          <w:lang w:val="pt-BR" w:eastAsia="pt-BR"/>
        </w:rPr>
      </w:pPr>
      <w:r w:rsidRPr="00995FDC">
        <w:rPr>
          <w:rFonts w:ascii="Arial" w:hAnsi="Arial" w:cs="Arial"/>
          <w:noProof/>
          <w:sz w:val="24"/>
          <w:szCs w:val="24"/>
          <w:lang w:val="pt-BR" w:eastAsia="pt-BR"/>
        </w:rPr>
        <w:drawing>
          <wp:inline distT="0" distB="0" distL="0" distR="0" wp14:anchorId="2CF9E100" wp14:editId="09399365">
            <wp:extent cx="2880000" cy="1728287"/>
            <wp:effectExtent l="19050" t="0" r="0" b="0"/>
            <wp:docPr id="3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880000" cy="1728287"/>
                    </a:xfrm>
                    <a:prstGeom prst="rect">
                      <a:avLst/>
                    </a:prstGeom>
                    <a:noFill/>
                  </pic:spPr>
                </pic:pic>
              </a:graphicData>
            </a:graphic>
          </wp:inline>
        </w:drawing>
      </w:r>
    </w:p>
    <w:p w:rsidR="00995FDC" w:rsidRPr="00995FDC" w:rsidRDefault="00995FDC" w:rsidP="00995FDC">
      <w:pPr>
        <w:jc w:val="center"/>
        <w:rPr>
          <w:rFonts w:ascii="Arial" w:hAnsi="Arial" w:cs="Arial"/>
          <w:sz w:val="24"/>
          <w:szCs w:val="24"/>
          <w:lang w:val="pt-BR"/>
        </w:rPr>
      </w:pPr>
      <w:r w:rsidRPr="00995FDC">
        <w:rPr>
          <w:rFonts w:ascii="Arial" w:hAnsi="Arial" w:cs="Arial"/>
          <w:b/>
          <w:sz w:val="24"/>
          <w:szCs w:val="24"/>
          <w:lang w:val="pt-BR"/>
        </w:rPr>
        <w:t>Gráfico 4</w:t>
      </w:r>
      <w:r>
        <w:rPr>
          <w:rFonts w:ascii="Arial" w:hAnsi="Arial" w:cs="Arial"/>
          <w:b/>
          <w:sz w:val="24"/>
          <w:szCs w:val="24"/>
          <w:lang w:val="pt-BR"/>
        </w:rPr>
        <w:t>.</w:t>
      </w:r>
      <w:r w:rsidRPr="00995FDC">
        <w:rPr>
          <w:rFonts w:ascii="Arial" w:hAnsi="Arial" w:cs="Arial"/>
          <w:b/>
          <w:sz w:val="24"/>
          <w:szCs w:val="24"/>
          <w:lang w:val="pt-BR"/>
        </w:rPr>
        <w:t xml:space="preserve"> </w:t>
      </w:r>
      <w:r w:rsidRPr="00995FDC">
        <w:rPr>
          <w:rFonts w:ascii="Arial" w:hAnsi="Arial" w:cs="Arial"/>
          <w:sz w:val="24"/>
          <w:szCs w:val="24"/>
          <w:lang w:val="pt-BR"/>
        </w:rPr>
        <w:t>Riscos a saúde humana e ao meio ambiente do descarte inapropriado dos resíduos eletrônicos.</w:t>
      </w:r>
    </w:p>
    <w:p w:rsidR="00E5370D" w:rsidRPr="00995FDC" w:rsidRDefault="00E5370D" w:rsidP="00995FDC">
      <w:pPr>
        <w:ind w:firstLine="709"/>
        <w:jc w:val="both"/>
        <w:rPr>
          <w:rFonts w:ascii="Arial" w:hAnsi="Arial" w:cs="Arial"/>
          <w:sz w:val="24"/>
          <w:szCs w:val="24"/>
          <w:lang w:val="pt-BR"/>
        </w:rPr>
      </w:pPr>
    </w:p>
    <w:p w:rsidR="00E5370D" w:rsidRPr="00995FDC" w:rsidRDefault="00EF1E85" w:rsidP="00995FDC">
      <w:pPr>
        <w:ind w:firstLine="709"/>
        <w:jc w:val="both"/>
        <w:rPr>
          <w:rFonts w:ascii="Arial" w:hAnsi="Arial" w:cs="Arial"/>
          <w:sz w:val="24"/>
          <w:szCs w:val="24"/>
          <w:lang w:val="pt-BR"/>
        </w:rPr>
      </w:pPr>
      <w:r w:rsidRPr="00995FDC">
        <w:rPr>
          <w:rFonts w:ascii="Arial" w:hAnsi="Arial" w:cs="Arial"/>
          <w:sz w:val="24"/>
          <w:szCs w:val="24"/>
          <w:lang w:val="pt-BR"/>
        </w:rPr>
        <w:t>Segundo o e</w:t>
      </w:r>
      <w:r w:rsidR="003F63DB" w:rsidRPr="00995FDC">
        <w:rPr>
          <w:rFonts w:ascii="Arial" w:hAnsi="Arial" w:cs="Arial"/>
          <w:sz w:val="24"/>
          <w:szCs w:val="24"/>
          <w:lang w:val="pt-BR"/>
        </w:rPr>
        <w:t>studo de Gon</w:t>
      </w:r>
      <w:r w:rsidR="00BD336D" w:rsidRPr="00995FDC">
        <w:rPr>
          <w:rFonts w:ascii="Arial" w:hAnsi="Arial" w:cs="Arial"/>
          <w:sz w:val="24"/>
          <w:szCs w:val="24"/>
          <w:lang w:val="pt-BR"/>
        </w:rPr>
        <w:t>çalves, (2007) o acú</w:t>
      </w:r>
      <w:r w:rsidRPr="00995FDC">
        <w:rPr>
          <w:rFonts w:ascii="Arial" w:hAnsi="Arial" w:cs="Arial"/>
          <w:sz w:val="24"/>
          <w:szCs w:val="24"/>
          <w:lang w:val="pt-BR"/>
        </w:rPr>
        <w:t>mulo de compostos químicos utilizados na fabricação de eletrônico</w:t>
      </w:r>
      <w:r w:rsidR="00E5370D" w:rsidRPr="00995FDC">
        <w:rPr>
          <w:rFonts w:ascii="Arial" w:hAnsi="Arial" w:cs="Arial"/>
          <w:sz w:val="24"/>
          <w:szCs w:val="24"/>
          <w:lang w:val="pt-BR"/>
        </w:rPr>
        <w:t>s</w:t>
      </w:r>
      <w:r w:rsidR="00BD336D" w:rsidRPr="00995FDC">
        <w:rPr>
          <w:rFonts w:ascii="Arial" w:hAnsi="Arial" w:cs="Arial"/>
          <w:sz w:val="24"/>
          <w:szCs w:val="24"/>
          <w:lang w:val="pt-BR"/>
        </w:rPr>
        <w:t xml:space="preserve"> possui</w:t>
      </w:r>
      <w:r w:rsidRPr="00995FDC">
        <w:rPr>
          <w:rFonts w:ascii="Arial" w:hAnsi="Arial" w:cs="Arial"/>
          <w:sz w:val="24"/>
          <w:szCs w:val="24"/>
          <w:lang w:val="pt-BR"/>
        </w:rPr>
        <w:t xml:space="preserve"> efeitos tóxicos, crônicos e agudos, apresenta</w:t>
      </w:r>
      <w:r w:rsidR="002B1042" w:rsidRPr="00995FDC">
        <w:rPr>
          <w:rFonts w:ascii="Arial" w:hAnsi="Arial" w:cs="Arial"/>
          <w:sz w:val="24"/>
          <w:szCs w:val="24"/>
          <w:lang w:val="pt-BR"/>
        </w:rPr>
        <w:t>n</w:t>
      </w:r>
      <w:r w:rsidRPr="00995FDC">
        <w:rPr>
          <w:rFonts w:ascii="Arial" w:hAnsi="Arial" w:cs="Arial"/>
          <w:sz w:val="24"/>
          <w:szCs w:val="24"/>
          <w:lang w:val="pt-BR"/>
        </w:rPr>
        <w:t xml:space="preserve">do um alto potencial de risco </w:t>
      </w:r>
      <w:r w:rsidR="00E5370D" w:rsidRPr="00995FDC">
        <w:rPr>
          <w:rFonts w:ascii="Arial" w:hAnsi="Arial" w:cs="Arial"/>
          <w:sz w:val="24"/>
          <w:szCs w:val="24"/>
          <w:lang w:val="pt-BR"/>
        </w:rPr>
        <w:t xml:space="preserve">ao meio ambiente, </w:t>
      </w:r>
      <w:r w:rsidR="002B1042" w:rsidRPr="00995FDC">
        <w:rPr>
          <w:rFonts w:ascii="Arial" w:hAnsi="Arial" w:cs="Arial"/>
          <w:sz w:val="24"/>
          <w:szCs w:val="24"/>
          <w:lang w:val="pt-BR"/>
        </w:rPr>
        <w:t>o que pode</w:t>
      </w:r>
      <w:r w:rsidR="00E5370D" w:rsidRPr="00995FDC">
        <w:rPr>
          <w:rFonts w:ascii="Arial" w:hAnsi="Arial" w:cs="Arial"/>
          <w:sz w:val="24"/>
          <w:szCs w:val="24"/>
          <w:lang w:val="pt-BR"/>
        </w:rPr>
        <w:t xml:space="preserve"> afetar</w:t>
      </w:r>
      <w:r w:rsidR="002B1042" w:rsidRPr="00995FDC">
        <w:rPr>
          <w:rFonts w:ascii="Arial" w:hAnsi="Arial" w:cs="Arial"/>
          <w:sz w:val="24"/>
          <w:szCs w:val="24"/>
          <w:lang w:val="pt-BR"/>
        </w:rPr>
        <w:t xml:space="preserve"> a saúde humana ao atingir</w:t>
      </w:r>
      <w:r w:rsidRPr="00995FDC">
        <w:rPr>
          <w:rFonts w:ascii="Arial" w:hAnsi="Arial" w:cs="Arial"/>
          <w:sz w:val="24"/>
          <w:szCs w:val="24"/>
          <w:lang w:val="pt-BR"/>
        </w:rPr>
        <w:t xml:space="preserve"> o sistema nervoso central e periférico, </w:t>
      </w:r>
      <w:r w:rsidR="002B1042" w:rsidRPr="00995FDC">
        <w:rPr>
          <w:rFonts w:ascii="Arial" w:hAnsi="Arial" w:cs="Arial"/>
          <w:sz w:val="24"/>
          <w:szCs w:val="24"/>
          <w:lang w:val="pt-BR"/>
        </w:rPr>
        <w:t xml:space="preserve">os </w:t>
      </w:r>
      <w:r w:rsidRPr="00995FDC">
        <w:rPr>
          <w:rFonts w:ascii="Arial" w:hAnsi="Arial" w:cs="Arial"/>
          <w:sz w:val="24"/>
          <w:szCs w:val="24"/>
          <w:lang w:val="pt-BR"/>
        </w:rPr>
        <w:t>sistema</w:t>
      </w:r>
      <w:r w:rsidR="002B1042" w:rsidRPr="00995FDC">
        <w:rPr>
          <w:rFonts w:ascii="Arial" w:hAnsi="Arial" w:cs="Arial"/>
          <w:sz w:val="24"/>
          <w:szCs w:val="24"/>
          <w:lang w:val="pt-BR"/>
        </w:rPr>
        <w:t>s</w:t>
      </w:r>
      <w:r w:rsidRPr="00995FDC">
        <w:rPr>
          <w:rFonts w:ascii="Arial" w:hAnsi="Arial" w:cs="Arial"/>
          <w:sz w:val="24"/>
          <w:szCs w:val="24"/>
          <w:lang w:val="pt-BR"/>
        </w:rPr>
        <w:t xml:space="preserve"> sanguíneo e respiratório. Tais danos também são descritos nos estudos de Cândid</w:t>
      </w:r>
      <w:r w:rsidR="00507C3A" w:rsidRPr="00995FDC">
        <w:rPr>
          <w:rFonts w:ascii="Arial" w:hAnsi="Arial" w:cs="Arial"/>
          <w:sz w:val="24"/>
          <w:szCs w:val="24"/>
          <w:lang w:val="pt-BR"/>
        </w:rPr>
        <w:t>o e Silva, (2007) e Silva, (2009</w:t>
      </w:r>
      <w:r w:rsidRPr="00995FDC">
        <w:rPr>
          <w:rFonts w:ascii="Arial" w:hAnsi="Arial" w:cs="Arial"/>
          <w:sz w:val="24"/>
          <w:szCs w:val="24"/>
          <w:lang w:val="pt-BR"/>
        </w:rPr>
        <w:t>)</w:t>
      </w:r>
      <w:r w:rsidR="002B1042" w:rsidRPr="00995FDC">
        <w:rPr>
          <w:rFonts w:ascii="Arial" w:hAnsi="Arial" w:cs="Arial"/>
          <w:sz w:val="24"/>
          <w:szCs w:val="24"/>
          <w:lang w:val="pt-BR"/>
        </w:rPr>
        <w:t>,</w:t>
      </w:r>
      <w:r w:rsidRPr="00995FDC">
        <w:rPr>
          <w:rFonts w:ascii="Arial" w:hAnsi="Arial" w:cs="Arial"/>
          <w:sz w:val="24"/>
          <w:szCs w:val="24"/>
          <w:lang w:val="pt-BR"/>
        </w:rPr>
        <w:t xml:space="preserve"> que relatam danos a medula óssea, ações cancerígenas e contaminação do solo e lençóis freáticos respectivamente. </w:t>
      </w:r>
      <w:r w:rsidR="002B1042" w:rsidRPr="00995FDC">
        <w:rPr>
          <w:rFonts w:ascii="Arial" w:hAnsi="Arial" w:cs="Arial"/>
          <w:sz w:val="24"/>
          <w:szCs w:val="24"/>
          <w:lang w:val="pt-BR"/>
        </w:rPr>
        <w:t>Sendo assim, d</w:t>
      </w:r>
      <w:r w:rsidR="00CC07BF" w:rsidRPr="00995FDC">
        <w:rPr>
          <w:rFonts w:ascii="Arial" w:hAnsi="Arial" w:cs="Arial"/>
          <w:sz w:val="24"/>
          <w:szCs w:val="24"/>
          <w:lang w:val="pt-BR"/>
        </w:rPr>
        <w:t xml:space="preserve">e acordo com o gráfico 4, verifica-se que </w:t>
      </w:r>
      <w:r w:rsidR="006F57E5" w:rsidRPr="00995FDC">
        <w:rPr>
          <w:rFonts w:ascii="Arial" w:hAnsi="Arial" w:cs="Arial"/>
          <w:sz w:val="24"/>
          <w:szCs w:val="24"/>
          <w:lang w:val="pt-BR"/>
        </w:rPr>
        <w:t>e</w:t>
      </w:r>
      <w:r w:rsidRPr="00995FDC">
        <w:rPr>
          <w:rFonts w:ascii="Arial" w:hAnsi="Arial" w:cs="Arial"/>
          <w:sz w:val="24"/>
          <w:szCs w:val="24"/>
          <w:lang w:val="pt-BR"/>
        </w:rPr>
        <w:t>sses estudos não corroboram com a maioria da</w:t>
      </w:r>
      <w:r w:rsidR="00CC07BF" w:rsidRPr="00995FDC">
        <w:rPr>
          <w:rFonts w:ascii="Arial" w:hAnsi="Arial" w:cs="Arial"/>
          <w:sz w:val="24"/>
          <w:szCs w:val="24"/>
          <w:lang w:val="pt-BR"/>
        </w:rPr>
        <w:t>s respostas obtidas com  os entrevistados</w:t>
      </w:r>
      <w:r w:rsidRPr="00995FDC">
        <w:rPr>
          <w:rFonts w:ascii="Arial" w:hAnsi="Arial" w:cs="Arial"/>
          <w:sz w:val="24"/>
          <w:szCs w:val="24"/>
          <w:lang w:val="pt-BR"/>
        </w:rPr>
        <w:t xml:space="preserve"> do bairro de Realengo</w:t>
      </w:r>
      <w:r w:rsidR="00CC07BF" w:rsidRPr="00995FDC">
        <w:rPr>
          <w:rFonts w:ascii="Arial" w:hAnsi="Arial" w:cs="Arial"/>
          <w:sz w:val="24"/>
          <w:szCs w:val="24"/>
          <w:lang w:val="pt-BR"/>
        </w:rPr>
        <w:t xml:space="preserve"> (64,77% responderam que o descarte inapropriado dos resíduos eletrônicos não apresenta riscos a saúde humana)</w:t>
      </w:r>
      <w:r w:rsidRPr="00995FDC">
        <w:rPr>
          <w:rFonts w:ascii="Arial" w:hAnsi="Arial" w:cs="Arial"/>
          <w:sz w:val="24"/>
          <w:szCs w:val="24"/>
          <w:lang w:val="pt-BR"/>
        </w:rPr>
        <w:t>. Em contrapartida</w:t>
      </w:r>
      <w:r w:rsidR="00E5370D" w:rsidRPr="00995FDC">
        <w:rPr>
          <w:rFonts w:ascii="Arial" w:hAnsi="Arial" w:cs="Arial"/>
          <w:sz w:val="24"/>
          <w:szCs w:val="24"/>
          <w:lang w:val="pt-BR"/>
        </w:rPr>
        <w:t>,</w:t>
      </w:r>
      <w:r w:rsidR="000543E5" w:rsidRPr="00995FDC">
        <w:rPr>
          <w:rFonts w:ascii="Arial" w:hAnsi="Arial" w:cs="Arial"/>
          <w:sz w:val="24"/>
          <w:szCs w:val="24"/>
          <w:lang w:val="pt-BR"/>
        </w:rPr>
        <w:t xml:space="preserve">a maioria dos moradores do bairro da Barra da Tijuca (67,05%) </w:t>
      </w:r>
      <w:r w:rsidRPr="00995FDC">
        <w:rPr>
          <w:rFonts w:ascii="Arial" w:hAnsi="Arial" w:cs="Arial"/>
          <w:sz w:val="24"/>
          <w:szCs w:val="24"/>
          <w:lang w:val="pt-BR"/>
        </w:rPr>
        <w:t>confi</w:t>
      </w:r>
      <w:r w:rsidR="000543E5" w:rsidRPr="00995FDC">
        <w:rPr>
          <w:rFonts w:ascii="Arial" w:hAnsi="Arial" w:cs="Arial"/>
          <w:sz w:val="24"/>
          <w:szCs w:val="24"/>
          <w:lang w:val="pt-BR"/>
        </w:rPr>
        <w:t>rma os problemas causados pelo incorreto descarte</w:t>
      </w:r>
      <w:r w:rsidR="003F63DB" w:rsidRPr="00995FDC">
        <w:rPr>
          <w:rFonts w:ascii="Arial" w:hAnsi="Arial" w:cs="Arial"/>
          <w:sz w:val="24"/>
          <w:szCs w:val="24"/>
          <w:lang w:val="pt-BR"/>
        </w:rPr>
        <w:t>. Esses resultados</w:t>
      </w:r>
      <w:r w:rsidR="00092905" w:rsidRPr="00995FDC">
        <w:rPr>
          <w:rFonts w:ascii="Arial" w:hAnsi="Arial" w:cs="Arial"/>
          <w:sz w:val="24"/>
          <w:szCs w:val="24"/>
          <w:lang w:val="pt-BR"/>
        </w:rPr>
        <w:t xml:space="preserve"> revelam</w:t>
      </w:r>
      <w:r w:rsidRPr="00995FDC">
        <w:rPr>
          <w:rFonts w:ascii="Arial" w:hAnsi="Arial" w:cs="Arial"/>
          <w:sz w:val="24"/>
          <w:szCs w:val="24"/>
          <w:lang w:val="pt-BR"/>
        </w:rPr>
        <w:t xml:space="preserve"> um</w:t>
      </w:r>
      <w:r w:rsidR="000543E5" w:rsidRPr="00995FDC">
        <w:rPr>
          <w:rFonts w:ascii="Arial" w:hAnsi="Arial" w:cs="Arial"/>
          <w:sz w:val="24"/>
          <w:szCs w:val="24"/>
          <w:lang w:val="pt-BR"/>
        </w:rPr>
        <w:t>a</w:t>
      </w:r>
      <w:r w:rsidRPr="00995FDC">
        <w:rPr>
          <w:rFonts w:ascii="Arial" w:hAnsi="Arial" w:cs="Arial"/>
          <w:sz w:val="24"/>
          <w:szCs w:val="24"/>
          <w:lang w:val="pt-BR"/>
        </w:rPr>
        <w:t xml:space="preserve"> contradição</w:t>
      </w:r>
      <w:r w:rsidR="003F63DB" w:rsidRPr="00995FDC">
        <w:rPr>
          <w:rFonts w:ascii="Arial" w:hAnsi="Arial" w:cs="Arial"/>
          <w:sz w:val="24"/>
          <w:szCs w:val="24"/>
          <w:lang w:val="pt-BR"/>
        </w:rPr>
        <w:t xml:space="preserve"> quando confrontados</w:t>
      </w:r>
      <w:r w:rsidR="00092905" w:rsidRPr="00995FDC">
        <w:rPr>
          <w:rFonts w:ascii="Arial" w:hAnsi="Arial" w:cs="Arial"/>
          <w:sz w:val="24"/>
          <w:szCs w:val="24"/>
          <w:lang w:val="pt-BR"/>
        </w:rPr>
        <w:t xml:space="preserve"> com os dados demonstrados no gráfico 5</w:t>
      </w:r>
      <w:r w:rsidR="003F63DB" w:rsidRPr="00995FDC">
        <w:rPr>
          <w:rFonts w:ascii="Arial" w:hAnsi="Arial" w:cs="Arial"/>
          <w:sz w:val="24"/>
          <w:szCs w:val="24"/>
          <w:lang w:val="pt-BR"/>
        </w:rPr>
        <w:t>,</w:t>
      </w:r>
      <w:r w:rsidR="00092905" w:rsidRPr="00995FDC">
        <w:rPr>
          <w:rFonts w:ascii="Arial" w:hAnsi="Arial" w:cs="Arial"/>
          <w:sz w:val="24"/>
          <w:szCs w:val="24"/>
          <w:lang w:val="pt-BR"/>
        </w:rPr>
        <w:t>no qual</w:t>
      </w:r>
      <w:r w:rsidR="003F63DB" w:rsidRPr="00995FDC">
        <w:rPr>
          <w:rFonts w:ascii="Arial" w:hAnsi="Arial" w:cs="Arial"/>
          <w:sz w:val="24"/>
          <w:szCs w:val="24"/>
          <w:lang w:val="pt-BR"/>
        </w:rPr>
        <w:t xml:space="preserve"> 80,68% e 82,95% dos entrevistados dos bai</w:t>
      </w:r>
      <w:r w:rsidR="00092905" w:rsidRPr="00995FDC">
        <w:rPr>
          <w:rFonts w:ascii="Arial" w:hAnsi="Arial" w:cs="Arial"/>
          <w:sz w:val="24"/>
          <w:szCs w:val="24"/>
          <w:lang w:val="pt-BR"/>
        </w:rPr>
        <w:t>rros Realengo e Barra da Tijuca</w:t>
      </w:r>
      <w:r w:rsidR="003F63DB" w:rsidRPr="00995FDC">
        <w:rPr>
          <w:rFonts w:ascii="Arial" w:hAnsi="Arial" w:cs="Arial"/>
          <w:sz w:val="24"/>
          <w:szCs w:val="24"/>
          <w:lang w:val="pt-BR"/>
        </w:rPr>
        <w:t>, respectivament</w:t>
      </w:r>
      <w:r w:rsidR="00092905" w:rsidRPr="00995FDC">
        <w:rPr>
          <w:rFonts w:ascii="Arial" w:hAnsi="Arial" w:cs="Arial"/>
          <w:sz w:val="24"/>
          <w:szCs w:val="24"/>
          <w:lang w:val="pt-BR"/>
        </w:rPr>
        <w:t>e, disseram saber sobre a importância da separação dos resíduos</w:t>
      </w:r>
      <w:r w:rsidRPr="00995FDC">
        <w:rPr>
          <w:rFonts w:ascii="Arial" w:hAnsi="Arial" w:cs="Arial"/>
          <w:sz w:val="24"/>
          <w:szCs w:val="24"/>
          <w:lang w:val="pt-BR"/>
        </w:rPr>
        <w:t>.</w:t>
      </w:r>
    </w:p>
    <w:p w:rsidR="007C0CDB" w:rsidRPr="00995FDC" w:rsidRDefault="007C0CDB" w:rsidP="00995FDC">
      <w:pPr>
        <w:jc w:val="both"/>
        <w:rPr>
          <w:rFonts w:ascii="Arial" w:hAnsi="Arial" w:cs="Arial"/>
          <w:sz w:val="24"/>
          <w:szCs w:val="24"/>
          <w:lang w:val="pt-BR"/>
        </w:rPr>
      </w:pPr>
    </w:p>
    <w:p w:rsidR="00E5370D" w:rsidRPr="00995FDC" w:rsidRDefault="00C42550" w:rsidP="00995FDC">
      <w:pPr>
        <w:jc w:val="center"/>
        <w:rPr>
          <w:rFonts w:ascii="Arial" w:hAnsi="Arial" w:cs="Arial"/>
          <w:b/>
          <w:noProof/>
          <w:sz w:val="24"/>
          <w:szCs w:val="24"/>
          <w:lang w:val="pt-BR" w:eastAsia="pt-BR"/>
        </w:rPr>
      </w:pPr>
      <w:r w:rsidRPr="00995FDC">
        <w:rPr>
          <w:rFonts w:ascii="Arial" w:hAnsi="Arial" w:cs="Arial"/>
          <w:b/>
          <w:noProof/>
          <w:sz w:val="24"/>
          <w:szCs w:val="24"/>
          <w:lang w:val="pt-BR" w:eastAsia="pt-BR"/>
        </w:rPr>
        <w:drawing>
          <wp:inline distT="0" distB="0" distL="0" distR="0" wp14:anchorId="76456031" wp14:editId="5E883800">
            <wp:extent cx="2880000" cy="1729754"/>
            <wp:effectExtent l="19050" t="0" r="0" b="0"/>
            <wp:docPr id="3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880000" cy="1729754"/>
                    </a:xfrm>
                    <a:prstGeom prst="rect">
                      <a:avLst/>
                    </a:prstGeom>
                    <a:noFill/>
                  </pic:spPr>
                </pic:pic>
              </a:graphicData>
            </a:graphic>
          </wp:inline>
        </w:drawing>
      </w:r>
    </w:p>
    <w:p w:rsidR="00995FDC" w:rsidRPr="00995FDC" w:rsidRDefault="00995FDC" w:rsidP="00995FDC">
      <w:pPr>
        <w:jc w:val="center"/>
        <w:rPr>
          <w:rFonts w:ascii="Arial" w:hAnsi="Arial" w:cs="Arial"/>
          <w:sz w:val="24"/>
          <w:szCs w:val="24"/>
          <w:lang w:val="pt-BR"/>
        </w:rPr>
      </w:pPr>
      <w:r w:rsidRPr="00995FDC">
        <w:rPr>
          <w:rFonts w:ascii="Arial" w:hAnsi="Arial" w:cs="Arial"/>
          <w:b/>
          <w:sz w:val="24"/>
          <w:szCs w:val="24"/>
          <w:lang w:val="pt-BR"/>
        </w:rPr>
        <w:t>Gráfico 5</w:t>
      </w:r>
      <w:r>
        <w:rPr>
          <w:rFonts w:ascii="Arial" w:hAnsi="Arial" w:cs="Arial"/>
          <w:b/>
          <w:sz w:val="24"/>
          <w:szCs w:val="24"/>
          <w:lang w:val="pt-BR"/>
        </w:rPr>
        <w:t>.</w:t>
      </w:r>
      <w:r w:rsidRPr="00995FDC">
        <w:rPr>
          <w:rFonts w:ascii="Arial" w:hAnsi="Arial" w:cs="Arial"/>
          <w:sz w:val="24"/>
          <w:szCs w:val="24"/>
          <w:lang w:val="pt-BR"/>
        </w:rPr>
        <w:t xml:space="preserve"> Importância da separação dos resíduos na opinião dos entrevistados.</w:t>
      </w:r>
    </w:p>
    <w:p w:rsidR="00B55540" w:rsidRPr="00995FDC" w:rsidRDefault="00B55540" w:rsidP="00995FDC">
      <w:pPr>
        <w:jc w:val="both"/>
        <w:rPr>
          <w:rFonts w:ascii="Arial" w:hAnsi="Arial" w:cs="Arial"/>
          <w:b/>
          <w:sz w:val="24"/>
          <w:szCs w:val="24"/>
          <w:lang w:val="pt-BR"/>
        </w:rPr>
      </w:pPr>
    </w:p>
    <w:p w:rsidR="009C7451" w:rsidRPr="00995FDC" w:rsidRDefault="00515EE8" w:rsidP="00995FDC">
      <w:pPr>
        <w:jc w:val="center"/>
        <w:rPr>
          <w:rFonts w:ascii="Arial" w:hAnsi="Arial" w:cs="Arial"/>
          <w:b/>
          <w:sz w:val="24"/>
          <w:szCs w:val="24"/>
          <w:lang w:val="pt-BR"/>
        </w:rPr>
      </w:pPr>
      <w:r w:rsidRPr="00995FDC">
        <w:rPr>
          <w:rFonts w:ascii="Arial" w:hAnsi="Arial" w:cs="Arial"/>
          <w:b/>
          <w:sz w:val="24"/>
          <w:szCs w:val="24"/>
          <w:lang w:val="pt-BR"/>
        </w:rPr>
        <w:t>Conclusões</w:t>
      </w:r>
    </w:p>
    <w:p w:rsidR="00B55540" w:rsidRPr="00995FDC" w:rsidRDefault="00B55540" w:rsidP="00995FDC">
      <w:pPr>
        <w:ind w:firstLine="709"/>
        <w:jc w:val="both"/>
        <w:rPr>
          <w:rFonts w:ascii="Arial" w:hAnsi="Arial" w:cs="Arial"/>
          <w:sz w:val="24"/>
          <w:szCs w:val="24"/>
          <w:lang w:val="pt-BR"/>
        </w:rPr>
      </w:pPr>
      <w:r w:rsidRPr="00995FDC">
        <w:rPr>
          <w:rFonts w:ascii="Arial" w:hAnsi="Arial" w:cs="Arial"/>
          <w:sz w:val="24"/>
          <w:szCs w:val="24"/>
          <w:lang w:val="pt-BR"/>
        </w:rPr>
        <w:t>Por meio da pesquisa foi possível perceber que o grau de conhecimento sobre resíduos eletrônicos em ambos os bairros foi significativa, porém questões mais específicas como pontos de coleta, separação do lixo, descarte adequado e riscos à saúde e ao meio ambiente apresentaram diferenças expressivas entre os bairros, onde a Barra da Tijuca demonstrou maior domínio sobre os aspectos abordados em relação à população de Realengo.</w:t>
      </w:r>
    </w:p>
    <w:p w:rsidR="00B55540" w:rsidRPr="00995FDC" w:rsidRDefault="00B55540" w:rsidP="00995FDC">
      <w:pPr>
        <w:ind w:firstLine="709"/>
        <w:jc w:val="both"/>
        <w:rPr>
          <w:rFonts w:ascii="Arial" w:hAnsi="Arial" w:cs="Arial"/>
          <w:sz w:val="24"/>
          <w:szCs w:val="24"/>
          <w:lang w:val="pt-BR"/>
        </w:rPr>
      </w:pPr>
      <w:r w:rsidRPr="00995FDC">
        <w:rPr>
          <w:rFonts w:ascii="Arial" w:hAnsi="Arial" w:cs="Arial"/>
          <w:sz w:val="24"/>
          <w:szCs w:val="24"/>
          <w:lang w:val="pt-BR"/>
        </w:rPr>
        <w:tab/>
        <w:t>Com relação ao conhecimento popular sobrepostos de coleta, verificou-se que a grande</w:t>
      </w:r>
      <w:r w:rsidR="00DE25E6" w:rsidRPr="00995FDC">
        <w:rPr>
          <w:rFonts w:ascii="Arial" w:hAnsi="Arial" w:cs="Arial"/>
          <w:sz w:val="24"/>
          <w:szCs w:val="24"/>
          <w:lang w:val="pt-BR"/>
        </w:rPr>
        <w:t xml:space="preserve"> maioria não sabe</w:t>
      </w:r>
      <w:r w:rsidRPr="00995FDC">
        <w:rPr>
          <w:rFonts w:ascii="Arial" w:hAnsi="Arial" w:cs="Arial"/>
          <w:sz w:val="24"/>
          <w:szCs w:val="24"/>
          <w:lang w:val="pt-BR"/>
        </w:rPr>
        <w:t xml:space="preserve"> de sua existência ou localizações. Quando têm ciência dos postos, muitos não utilizam por ser distante de sua residência, devido à escassez dos mesmos.</w:t>
      </w:r>
    </w:p>
    <w:p w:rsidR="00515EE8" w:rsidRPr="00995FDC" w:rsidRDefault="00B55540" w:rsidP="00995FDC">
      <w:pPr>
        <w:ind w:firstLine="709"/>
        <w:jc w:val="both"/>
        <w:rPr>
          <w:rFonts w:ascii="Arial" w:hAnsi="Arial" w:cs="Arial"/>
          <w:sz w:val="24"/>
          <w:szCs w:val="24"/>
          <w:lang w:val="pt-BR"/>
        </w:rPr>
      </w:pPr>
      <w:r w:rsidRPr="00995FDC">
        <w:rPr>
          <w:rFonts w:ascii="Arial" w:hAnsi="Arial" w:cs="Arial"/>
          <w:sz w:val="24"/>
          <w:szCs w:val="24"/>
          <w:lang w:val="pt-BR"/>
        </w:rPr>
        <w:tab/>
        <w:t>Então, conciliar o desenvolvimento econômico, social e preservação do meio ambiente é a melhor opção para se praticar um desenvolvimento sustentável, onde a base é a educação ambiental, formando</w:t>
      </w:r>
      <w:r w:rsidR="00A10916" w:rsidRPr="00995FDC">
        <w:rPr>
          <w:rFonts w:ascii="Arial" w:hAnsi="Arial" w:cs="Arial"/>
          <w:sz w:val="24"/>
          <w:szCs w:val="24"/>
          <w:lang w:val="pt-BR"/>
        </w:rPr>
        <w:t xml:space="preserve"> assim</w:t>
      </w:r>
      <w:r w:rsidRPr="00995FDC">
        <w:rPr>
          <w:rFonts w:ascii="Arial" w:hAnsi="Arial" w:cs="Arial"/>
          <w:sz w:val="24"/>
          <w:szCs w:val="24"/>
          <w:lang w:val="pt-BR"/>
        </w:rPr>
        <w:t xml:space="preserve"> cidadãos conscientes e responsáveis, comprometidos com a preservação do meio e desenvolvimento sustentável ambiental.</w:t>
      </w:r>
    </w:p>
    <w:p w:rsidR="001432CE" w:rsidRPr="00995FDC" w:rsidRDefault="001432CE" w:rsidP="00995FDC">
      <w:pPr>
        <w:rPr>
          <w:rFonts w:ascii="Arial" w:hAnsi="Arial" w:cs="Arial"/>
          <w:b/>
          <w:sz w:val="24"/>
          <w:szCs w:val="24"/>
          <w:lang w:val="pt-BR"/>
        </w:rPr>
      </w:pPr>
    </w:p>
    <w:p w:rsidR="00E52132" w:rsidRPr="00995FDC" w:rsidRDefault="00515EE8" w:rsidP="00995FDC">
      <w:pPr>
        <w:jc w:val="center"/>
        <w:rPr>
          <w:rFonts w:ascii="Arial" w:hAnsi="Arial" w:cs="Arial"/>
          <w:b/>
          <w:sz w:val="24"/>
          <w:szCs w:val="24"/>
          <w:lang w:val="pt-BR"/>
        </w:rPr>
      </w:pPr>
      <w:r w:rsidRPr="00995FDC">
        <w:rPr>
          <w:rFonts w:ascii="Arial" w:hAnsi="Arial" w:cs="Arial"/>
          <w:b/>
          <w:sz w:val="24"/>
          <w:szCs w:val="24"/>
          <w:lang w:val="pt-BR"/>
        </w:rPr>
        <w:t>Referências Bibliográficas</w:t>
      </w:r>
    </w:p>
    <w:p w:rsidR="00E52132" w:rsidRPr="00995FDC" w:rsidRDefault="00E52132" w:rsidP="00995FDC">
      <w:pPr>
        <w:jc w:val="both"/>
        <w:rPr>
          <w:rFonts w:ascii="Arial" w:hAnsi="Arial" w:cs="Arial"/>
          <w:sz w:val="22"/>
          <w:szCs w:val="22"/>
          <w:lang w:val="pt-BR"/>
        </w:rPr>
      </w:pPr>
      <w:r w:rsidRPr="00995FDC">
        <w:rPr>
          <w:rFonts w:ascii="Arial" w:hAnsi="Arial" w:cs="Arial"/>
          <w:sz w:val="22"/>
          <w:szCs w:val="22"/>
          <w:lang w:val="pt-BR"/>
        </w:rPr>
        <w:t>AFONSO, J. C., Impactos sócios-ambientais do lixo eletrônico. V Fórum de Gestão Ambiental na Administração Pública. Brasília. 2010. Disponível em: &lt;http://www.mma.gov.br/estruturas/a3p/_arquivos/2__impactos_socioambientais_do_resduos_eletroeletrnico___jlio_carlos_36.pdf&gt;. Acesso em 29 set. 2014.</w:t>
      </w:r>
    </w:p>
    <w:p w:rsidR="00393D11"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BRASIL. Lei nº 12.305, de 2 de agosto de 2010.</w:t>
      </w:r>
      <w:r w:rsidR="0097700E" w:rsidRPr="00995FDC">
        <w:rPr>
          <w:rFonts w:ascii="Arial" w:hAnsi="Arial" w:cs="Arial"/>
          <w:sz w:val="22"/>
          <w:szCs w:val="22"/>
          <w:lang w:val="pt-BR"/>
        </w:rPr>
        <w:t xml:space="preserve"> Política </w:t>
      </w:r>
      <w:r w:rsidR="00393D11" w:rsidRPr="00995FDC">
        <w:rPr>
          <w:rFonts w:ascii="Arial" w:hAnsi="Arial" w:cs="Arial"/>
          <w:sz w:val="22"/>
          <w:szCs w:val="22"/>
          <w:lang w:val="pt-BR"/>
        </w:rPr>
        <w:t>nacional de resíduos sólidos.</w:t>
      </w:r>
      <w:r w:rsidRPr="00995FDC">
        <w:rPr>
          <w:rFonts w:ascii="Arial" w:hAnsi="Arial" w:cs="Arial"/>
          <w:sz w:val="22"/>
          <w:szCs w:val="22"/>
          <w:lang w:val="pt-BR"/>
        </w:rPr>
        <w:t xml:space="preserve"> Disponível em: </w:t>
      </w:r>
      <w:r w:rsidR="000051B7" w:rsidRPr="00995FDC">
        <w:rPr>
          <w:rFonts w:ascii="Arial" w:hAnsi="Arial" w:cs="Arial"/>
          <w:sz w:val="22"/>
          <w:szCs w:val="22"/>
          <w:lang w:val="pt-BR"/>
        </w:rPr>
        <w:t>&lt;</w:t>
      </w:r>
      <w:r w:rsidR="00666EA5" w:rsidRPr="00995FDC">
        <w:rPr>
          <w:rFonts w:ascii="Arial" w:hAnsi="Arial" w:cs="Arial"/>
          <w:sz w:val="22"/>
          <w:szCs w:val="22"/>
          <w:lang w:val="pt-BR"/>
        </w:rPr>
        <w:t>http://www.planalto.gov.br/ccivil_03/_ato2007-2010/2010/lei/l12305.htm</w:t>
      </w:r>
      <w:r w:rsidR="000051B7" w:rsidRPr="00995FDC">
        <w:rPr>
          <w:rFonts w:ascii="Arial" w:hAnsi="Arial" w:cs="Arial"/>
          <w:sz w:val="22"/>
          <w:szCs w:val="22"/>
          <w:lang w:val="pt-BR"/>
        </w:rPr>
        <w:t>&gt;</w:t>
      </w:r>
      <w:r w:rsidR="00666EA5" w:rsidRPr="00995FDC">
        <w:rPr>
          <w:rFonts w:ascii="Arial" w:hAnsi="Arial" w:cs="Arial"/>
          <w:sz w:val="22"/>
          <w:szCs w:val="22"/>
          <w:lang w:val="pt-BR"/>
        </w:rPr>
        <w:t>. Acesso em 29 set. 2014</w:t>
      </w:r>
      <w:r w:rsidR="00393D11" w:rsidRPr="00995FDC">
        <w:rPr>
          <w:rFonts w:ascii="Arial" w:hAnsi="Arial" w:cs="Arial"/>
          <w:sz w:val="22"/>
          <w:szCs w:val="22"/>
          <w:lang w:val="pt-BR"/>
        </w:rPr>
        <w:t>.</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CALVÃO, A. M.;ROSE, D. E.;</w:t>
      </w:r>
      <w:r w:rsidR="00666EA5" w:rsidRPr="00995FDC">
        <w:rPr>
          <w:rFonts w:ascii="Arial" w:hAnsi="Arial" w:cs="Arial"/>
          <w:sz w:val="22"/>
          <w:szCs w:val="22"/>
          <w:lang w:val="pt-BR"/>
        </w:rPr>
        <w:t xml:space="preserve"> RIBEIRO, D. S. et. al. O lixo c</w:t>
      </w:r>
      <w:r w:rsidRPr="00995FDC">
        <w:rPr>
          <w:rFonts w:ascii="Arial" w:hAnsi="Arial" w:cs="Arial"/>
          <w:sz w:val="22"/>
          <w:szCs w:val="22"/>
          <w:lang w:val="pt-BR"/>
        </w:rPr>
        <w:t>omputacional na sociedade Contemporânea. I Encontro Nacional de Informática e Educação. UNIOESTE. Cascavel. P</w:t>
      </w:r>
      <w:bookmarkStart w:id="0" w:name="_GoBack"/>
      <w:bookmarkEnd w:id="0"/>
      <w:r w:rsidRPr="00995FDC">
        <w:rPr>
          <w:rFonts w:ascii="Arial" w:hAnsi="Arial" w:cs="Arial"/>
          <w:sz w:val="22"/>
          <w:szCs w:val="22"/>
          <w:lang w:val="pt-BR"/>
        </w:rPr>
        <w:t>araná. 2009.</w:t>
      </w:r>
      <w:r w:rsidR="00666EA5" w:rsidRPr="00995FDC">
        <w:rPr>
          <w:rFonts w:ascii="Arial" w:hAnsi="Arial" w:cs="Arial"/>
          <w:sz w:val="22"/>
          <w:szCs w:val="22"/>
          <w:lang w:val="pt-BR"/>
        </w:rPr>
        <w:t xml:space="preserve"> Disponível em</w:t>
      </w:r>
      <w:r w:rsidR="000051B7" w:rsidRPr="00995FDC">
        <w:rPr>
          <w:rFonts w:ascii="Arial" w:hAnsi="Arial" w:cs="Arial"/>
          <w:sz w:val="22"/>
          <w:szCs w:val="22"/>
          <w:lang w:val="pt-BR"/>
        </w:rPr>
        <w:t>:</w:t>
      </w:r>
      <w:r w:rsidR="00666EA5" w:rsidRPr="00995FDC">
        <w:rPr>
          <w:rFonts w:ascii="Arial" w:hAnsi="Arial" w:cs="Arial"/>
          <w:sz w:val="22"/>
          <w:szCs w:val="22"/>
          <w:lang w:val="pt-BR"/>
        </w:rPr>
        <w:t>&lt;http://www.coenge.ufcg.edu.br/arquivos/Arquivo_41.pdf&gt;. Acesso em 29 set. 2014.</w:t>
      </w:r>
    </w:p>
    <w:p w:rsidR="000051B7" w:rsidRPr="00995FDC" w:rsidRDefault="00393D11" w:rsidP="00995FDC">
      <w:pPr>
        <w:jc w:val="both"/>
        <w:rPr>
          <w:rFonts w:ascii="Arial" w:hAnsi="Arial" w:cs="Arial"/>
          <w:sz w:val="22"/>
          <w:szCs w:val="22"/>
          <w:lang w:val="pt-BR"/>
        </w:rPr>
      </w:pPr>
      <w:r w:rsidRPr="00995FDC">
        <w:rPr>
          <w:rFonts w:ascii="Arial" w:hAnsi="Arial" w:cs="Arial"/>
          <w:sz w:val="22"/>
          <w:szCs w:val="22"/>
          <w:lang w:val="pt-BR"/>
        </w:rPr>
        <w:t>CÂNDIDO</w:t>
      </w:r>
      <w:r w:rsidR="00B55540" w:rsidRPr="00995FDC">
        <w:rPr>
          <w:rFonts w:ascii="Arial" w:hAnsi="Arial" w:cs="Arial"/>
          <w:sz w:val="22"/>
          <w:szCs w:val="22"/>
          <w:lang w:val="pt-BR"/>
        </w:rPr>
        <w:t>, C. E. de</w:t>
      </w:r>
      <w:r w:rsidR="00666EA5" w:rsidRPr="00995FDC">
        <w:rPr>
          <w:rFonts w:ascii="Arial" w:hAnsi="Arial" w:cs="Arial"/>
          <w:sz w:val="22"/>
          <w:szCs w:val="22"/>
          <w:lang w:val="pt-BR"/>
        </w:rPr>
        <w:t>F. &amp; Silva, W. C. da. Educação ambiental: o lixo e</w:t>
      </w:r>
      <w:r w:rsidR="00B55540" w:rsidRPr="00995FDC">
        <w:rPr>
          <w:rFonts w:ascii="Arial" w:hAnsi="Arial" w:cs="Arial"/>
          <w:sz w:val="22"/>
          <w:szCs w:val="22"/>
          <w:lang w:val="pt-BR"/>
        </w:rPr>
        <w:t>letrônico. Universidade do Rio de Janeiro, Rio de Janeiro, Instituto de Química, 2007.</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DEL GROSSI, A. C. Destinação dos resíduos de equipamentos elétricos e eletrônicos (REEE) em Londrina – PR. IN: II Congresso Brasileiro de Gestão Ambiental. 2011, Londrina: Universidade Norte do Paraná, 2011.</w:t>
      </w:r>
      <w:r w:rsidR="000051B7" w:rsidRPr="00995FDC">
        <w:rPr>
          <w:rFonts w:ascii="Arial" w:hAnsi="Arial" w:cs="Arial"/>
          <w:sz w:val="22"/>
          <w:szCs w:val="22"/>
          <w:lang w:val="pt-BR"/>
        </w:rPr>
        <w:t xml:space="preserve"> Disponível em: &lt;http://www.ibeas.org.br/congresso/Trabalhos2011/III-014.pdf&gt;. Acesso em 29 set. 2014.</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DO NASCIMENTO LINHARES, Samara; NOBRE, Mayra Fernandes; MOSCARDI, Jean Prost. Os resíduos eletroeletrônicos: uma análise comparativa acerca da percepção ambiental</w:t>
      </w:r>
      <w:r w:rsidR="000051B7" w:rsidRPr="00995FDC">
        <w:rPr>
          <w:rFonts w:ascii="Arial" w:hAnsi="Arial" w:cs="Arial"/>
          <w:sz w:val="22"/>
          <w:szCs w:val="22"/>
          <w:lang w:val="pt-BR"/>
        </w:rPr>
        <w:t xml:space="preserve"> dos consumidores da cidade de M</w:t>
      </w:r>
      <w:r w:rsidRPr="00995FDC">
        <w:rPr>
          <w:rFonts w:ascii="Arial" w:hAnsi="Arial" w:cs="Arial"/>
          <w:sz w:val="22"/>
          <w:szCs w:val="22"/>
          <w:lang w:val="pt-BR"/>
        </w:rPr>
        <w:t>ossoró–RN. IN: III Congresso Brasileiro de Gestão Ambiental, Goiânia/GO, 2012.</w:t>
      </w:r>
      <w:r w:rsidR="000051B7" w:rsidRPr="00995FDC">
        <w:rPr>
          <w:rFonts w:ascii="Arial" w:hAnsi="Arial" w:cs="Arial"/>
          <w:sz w:val="22"/>
          <w:szCs w:val="22"/>
          <w:lang w:val="pt-BR"/>
        </w:rPr>
        <w:t xml:space="preserve"> Disponível em:&lt;http://www.ibeas.org.br/congresso/Trabalhos2012/III-031.pdf&gt;. Acesso em 29 set. 2014. </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 xml:space="preserve">GONÇALVES, A. T. O lado obscuro da High Tech na era do neoliberalismo: Seu </w:t>
      </w:r>
      <w:r w:rsidR="00393D11" w:rsidRPr="00995FDC">
        <w:rPr>
          <w:rFonts w:ascii="Arial" w:hAnsi="Arial" w:cs="Arial"/>
          <w:sz w:val="22"/>
          <w:szCs w:val="22"/>
          <w:lang w:val="pt-BR"/>
        </w:rPr>
        <w:t>impacto no meio ambiente, 2007.</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lang w:val="pt-BR"/>
        </w:rPr>
        <w:t>GUIMARÃES, Geraldo de Assis. Tratamento de lixo tecnológico – no Brasil e na União Européia, 2003.</w:t>
      </w:r>
    </w:p>
    <w:p w:rsidR="00B55540" w:rsidRPr="00995FDC" w:rsidRDefault="00B55540" w:rsidP="00995FDC">
      <w:pPr>
        <w:jc w:val="both"/>
        <w:rPr>
          <w:rFonts w:ascii="Arial" w:hAnsi="Arial" w:cs="Arial"/>
          <w:sz w:val="22"/>
          <w:szCs w:val="22"/>
        </w:rPr>
      </w:pPr>
      <w:r w:rsidRPr="00995FDC">
        <w:rPr>
          <w:rFonts w:ascii="Arial" w:hAnsi="Arial" w:cs="Arial"/>
          <w:sz w:val="22"/>
          <w:szCs w:val="22"/>
          <w:lang w:val="pt-BR"/>
        </w:rPr>
        <w:t xml:space="preserve">ÍNDICE DE DESENVOLVIMENTO HUMANO MUNICIPAL (IDH), por ordem de IDH, segundo os bairros ou grupo de bairros - 1991, 2000 (definições) (Tabela Nº 1172) (XLS) Instituto Pereira Passos: Armazém de Dados. </w:t>
      </w:r>
      <w:r w:rsidR="000126EC" w:rsidRPr="00995FDC">
        <w:rPr>
          <w:rFonts w:ascii="Arial" w:hAnsi="Arial" w:cs="Arial"/>
          <w:sz w:val="22"/>
          <w:szCs w:val="22"/>
        </w:rPr>
        <w:t>Acesso em 29 de set.</w:t>
      </w:r>
      <w:r w:rsidRPr="00995FDC">
        <w:rPr>
          <w:rFonts w:ascii="Arial" w:hAnsi="Arial" w:cs="Arial"/>
          <w:sz w:val="22"/>
          <w:szCs w:val="22"/>
        </w:rPr>
        <w:t xml:space="preserve"> 2014.</w:t>
      </w:r>
    </w:p>
    <w:p w:rsidR="00B55540" w:rsidRPr="00995FDC" w:rsidRDefault="00B55540" w:rsidP="00995FDC">
      <w:pPr>
        <w:jc w:val="both"/>
        <w:rPr>
          <w:rFonts w:ascii="Arial" w:hAnsi="Arial" w:cs="Arial"/>
          <w:sz w:val="22"/>
          <w:szCs w:val="22"/>
        </w:rPr>
      </w:pPr>
      <w:r w:rsidRPr="00995FDC">
        <w:rPr>
          <w:rFonts w:ascii="Arial" w:hAnsi="Arial" w:cs="Arial"/>
          <w:sz w:val="22"/>
          <w:szCs w:val="22"/>
        </w:rPr>
        <w:t>KHETRIWAL, D.S.; KRAEUCHI, P.;WIDMER, R. Producer responsibility for e-waste management: Key issues for consideration – Learning from the Swiss experience. Journalof Environmental Management, n. 90, p. 153-165, 2009.</w:t>
      </w:r>
      <w:r w:rsidR="000126EC" w:rsidRPr="00995FDC">
        <w:rPr>
          <w:rFonts w:ascii="Arial" w:hAnsi="Arial" w:cs="Arial"/>
          <w:sz w:val="22"/>
          <w:szCs w:val="22"/>
        </w:rPr>
        <w:t xml:space="preserve"> </w:t>
      </w:r>
    </w:p>
    <w:p w:rsidR="00B55540" w:rsidRPr="00995FDC" w:rsidRDefault="00B55540" w:rsidP="00995FDC">
      <w:pPr>
        <w:jc w:val="both"/>
        <w:rPr>
          <w:rFonts w:ascii="Arial" w:hAnsi="Arial" w:cs="Arial"/>
          <w:sz w:val="22"/>
          <w:szCs w:val="22"/>
          <w:lang w:val="pt-BR"/>
        </w:rPr>
      </w:pPr>
      <w:r w:rsidRPr="007A48DE">
        <w:rPr>
          <w:rFonts w:ascii="Arial" w:hAnsi="Arial" w:cs="Arial"/>
          <w:sz w:val="22"/>
          <w:szCs w:val="22"/>
        </w:rPr>
        <w:t xml:space="preserve">OLIVEIRA, M. T. G. de. et al, 2008. </w:t>
      </w:r>
      <w:r w:rsidRPr="00995FDC">
        <w:rPr>
          <w:rFonts w:ascii="Arial" w:hAnsi="Arial" w:cs="Arial"/>
          <w:sz w:val="22"/>
          <w:szCs w:val="22"/>
        </w:rPr>
        <w:t xml:space="preserve">Industrial Pollution of Environmental Compartments in the Sinos River Valley, RS, Brazil: Geochemical–Biogeochemical Characterization and Remote Sensing. </w:t>
      </w:r>
      <w:r w:rsidRPr="00995FDC">
        <w:rPr>
          <w:rFonts w:ascii="Arial" w:hAnsi="Arial" w:cs="Arial"/>
          <w:sz w:val="22"/>
          <w:szCs w:val="22"/>
          <w:lang w:val="pt-BR"/>
        </w:rPr>
        <w:t>Water Air SoilPollut , v. 192, p.183–198., fev.</w:t>
      </w:r>
    </w:p>
    <w:p w:rsidR="00B55540" w:rsidRPr="00995FDC" w:rsidRDefault="00B55540" w:rsidP="00995FDC">
      <w:pPr>
        <w:jc w:val="both"/>
        <w:rPr>
          <w:rFonts w:ascii="Arial" w:hAnsi="Arial" w:cs="Arial"/>
          <w:sz w:val="22"/>
          <w:szCs w:val="22"/>
        </w:rPr>
      </w:pPr>
      <w:r w:rsidRPr="00995FDC">
        <w:rPr>
          <w:rFonts w:ascii="Arial" w:hAnsi="Arial" w:cs="Arial"/>
          <w:sz w:val="22"/>
          <w:szCs w:val="22"/>
          <w:lang w:val="pt-BR"/>
        </w:rPr>
        <w:t>RODRIGUES, Angela Cassia, 2007. Impactos socioambientais dos resíduos de equipamentos elétricos e eletrônicos: estudo da cadeia pós-consumo no Brasil. 2007. 301f. Dissertação (Mestrado). Universidade Metodista de Piracicaba, Faculdade de Engenharia, Arquitetura e Urbanismo, Programa de Pós-Graduação em Engenharia de Produção. Santa Bárbara d´Oeste, SP.</w:t>
      </w:r>
      <w:r w:rsidR="009B6FC9" w:rsidRPr="00995FDC">
        <w:rPr>
          <w:rFonts w:ascii="Arial" w:hAnsi="Arial" w:cs="Arial"/>
          <w:sz w:val="22"/>
          <w:szCs w:val="22"/>
          <w:lang w:val="pt-BR"/>
        </w:rPr>
        <w:t xml:space="preserve"> Disponível em: &lt;https://www.unimep.br/phpg/bibdig/pdfs/2006/KFTTMPPVCRXA.pdf&gt;. </w:t>
      </w:r>
      <w:r w:rsidR="009B6FC9" w:rsidRPr="00995FDC">
        <w:rPr>
          <w:rFonts w:ascii="Arial" w:hAnsi="Arial" w:cs="Arial"/>
          <w:sz w:val="22"/>
          <w:szCs w:val="22"/>
        </w:rPr>
        <w:t>Acesso em 02 out. 2014.</w:t>
      </w:r>
    </w:p>
    <w:p w:rsidR="00B55540" w:rsidRPr="00995FDC" w:rsidRDefault="00B55540" w:rsidP="00995FDC">
      <w:pPr>
        <w:jc w:val="both"/>
        <w:rPr>
          <w:rFonts w:ascii="Arial" w:hAnsi="Arial" w:cs="Arial"/>
          <w:sz w:val="22"/>
          <w:szCs w:val="22"/>
          <w:lang w:val="pt-BR"/>
        </w:rPr>
      </w:pPr>
      <w:r w:rsidRPr="00995FDC">
        <w:rPr>
          <w:rFonts w:ascii="Arial" w:hAnsi="Arial" w:cs="Arial"/>
          <w:sz w:val="22"/>
          <w:szCs w:val="22"/>
        </w:rPr>
        <w:t xml:space="preserve">SCHLUEP, M. et al. Recycling – from e-waste to resources. StPE study report commissioned by UNEP and UNU.Germany: UNEP, 2009. </w:t>
      </w:r>
      <w:r w:rsidRPr="007A48DE">
        <w:rPr>
          <w:rFonts w:ascii="Arial" w:hAnsi="Arial" w:cs="Arial"/>
          <w:sz w:val="22"/>
          <w:szCs w:val="22"/>
          <w:lang w:val="pt-BR"/>
        </w:rPr>
        <w:t>90 p</w:t>
      </w:r>
      <w:r w:rsidR="0038243E" w:rsidRPr="007A48DE">
        <w:rPr>
          <w:rFonts w:ascii="Arial" w:hAnsi="Arial" w:cs="Arial"/>
          <w:sz w:val="22"/>
          <w:szCs w:val="22"/>
          <w:lang w:val="pt-BR"/>
        </w:rPr>
        <w:t>. Disponível em: &lt;http://www.unep.o</w:t>
      </w:r>
      <w:r w:rsidR="0038243E" w:rsidRPr="00995FDC">
        <w:rPr>
          <w:rFonts w:ascii="Arial" w:hAnsi="Arial" w:cs="Arial"/>
          <w:sz w:val="22"/>
          <w:szCs w:val="22"/>
          <w:lang w:val="pt-BR"/>
        </w:rPr>
        <w:t>rg/pdf/Recycling_From_e-waste_to_resources.pdf&gt;. Acesso em 02 out. 2014.</w:t>
      </w:r>
    </w:p>
    <w:p w:rsidR="00B55540" w:rsidRPr="00995FDC" w:rsidRDefault="0038243E" w:rsidP="00995FDC">
      <w:pPr>
        <w:jc w:val="both"/>
        <w:rPr>
          <w:rFonts w:ascii="Arial" w:hAnsi="Arial" w:cs="Arial"/>
          <w:sz w:val="22"/>
          <w:szCs w:val="22"/>
          <w:lang w:val="pt-BR"/>
        </w:rPr>
      </w:pPr>
      <w:r w:rsidRPr="00995FDC">
        <w:rPr>
          <w:rFonts w:ascii="Arial" w:hAnsi="Arial" w:cs="Arial"/>
          <w:sz w:val="22"/>
          <w:szCs w:val="22"/>
          <w:lang w:val="pt-BR"/>
        </w:rPr>
        <w:t>SILVA, L. A. A.; MIRANDA, K. R. et al.</w:t>
      </w:r>
      <w:r w:rsidR="00B55540" w:rsidRPr="00995FDC">
        <w:rPr>
          <w:rFonts w:ascii="Arial" w:hAnsi="Arial" w:cs="Arial"/>
          <w:sz w:val="22"/>
          <w:szCs w:val="22"/>
          <w:lang w:val="pt-BR"/>
        </w:rPr>
        <w:t xml:space="preserve"> Lixo eletrônico e as perspectivas de uma sociedade de consumo: um estudo exploratório na cidade de Natal – RN. IN: I Jornada Cientifica de Ferramentas de Gestão Ambiental para Competitividade e Sustentabilidade. 2009, Natal, Anais... Natal: Instituto Federal do Rio Grande do Norte, 2009, p. 05-13.</w:t>
      </w:r>
      <w:r w:rsidRPr="00995FDC">
        <w:rPr>
          <w:rFonts w:ascii="Arial" w:hAnsi="Arial" w:cs="Arial"/>
          <w:sz w:val="22"/>
          <w:szCs w:val="22"/>
          <w:lang w:val="pt-BR"/>
        </w:rPr>
        <w:t xml:space="preserve"> Disponível em: &lt;http://www2.ifrn.edu.br/propi/Anais_JCGA2009.pdf&gt;. Acesso em 02. out. 2014.</w:t>
      </w:r>
    </w:p>
    <w:p w:rsidR="00C15305" w:rsidRPr="00995FDC" w:rsidRDefault="00B55540" w:rsidP="00995FDC">
      <w:pPr>
        <w:jc w:val="both"/>
        <w:rPr>
          <w:rFonts w:ascii="Arial" w:hAnsi="Arial" w:cs="Arial"/>
          <w:b/>
          <w:sz w:val="22"/>
          <w:szCs w:val="22"/>
          <w:lang w:val="pt-BR"/>
        </w:rPr>
      </w:pPr>
      <w:r w:rsidRPr="00995FDC">
        <w:rPr>
          <w:rFonts w:ascii="Arial" w:hAnsi="Arial" w:cs="Arial"/>
          <w:sz w:val="22"/>
          <w:szCs w:val="22"/>
          <w:lang w:val="pt-BR"/>
        </w:rPr>
        <w:t>SUPERINTENDENCIA DA IMPRENSA OFICIAL DO ESTADO DE MATO GROSSO. Lei n° 8.876, de 16 de</w:t>
      </w:r>
      <w:r w:rsidR="00393D11" w:rsidRPr="00995FDC">
        <w:rPr>
          <w:rFonts w:ascii="Arial" w:hAnsi="Arial" w:cs="Arial"/>
          <w:sz w:val="22"/>
          <w:szCs w:val="22"/>
          <w:lang w:val="pt-BR"/>
        </w:rPr>
        <w:t xml:space="preserve"> maio de 2008. Disponível em: </w:t>
      </w:r>
      <w:r w:rsidR="0038243E" w:rsidRPr="00995FDC">
        <w:rPr>
          <w:rFonts w:ascii="Arial" w:hAnsi="Arial" w:cs="Arial"/>
          <w:sz w:val="22"/>
          <w:szCs w:val="22"/>
          <w:lang w:val="pt-BR"/>
        </w:rPr>
        <w:t>&lt;http://www.iomat.mt.gov.br/imprimir.htm?id=138099&amp;edi_id=1732&gt;. Acesso em: 01 dez. 2014</w:t>
      </w:r>
      <w:r w:rsidRPr="00995FDC">
        <w:rPr>
          <w:rFonts w:ascii="Arial" w:hAnsi="Arial" w:cs="Arial"/>
          <w:sz w:val="22"/>
          <w:szCs w:val="22"/>
          <w:lang w:val="pt-BR"/>
        </w:rPr>
        <w:t>.</w:t>
      </w:r>
    </w:p>
    <w:sectPr w:rsidR="00C15305" w:rsidRPr="00995FDC" w:rsidSect="00995FDC">
      <w:headerReference w:type="default" r:id="rId19"/>
      <w:type w:val="continuous"/>
      <w:pgSz w:w="11907" w:h="16840" w:code="9"/>
      <w:pgMar w:top="1701" w:right="1418" w:bottom="1701" w:left="1418" w:header="567" w:footer="567" w:gutter="0"/>
      <w:cols w:space="28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6B" w:rsidRDefault="0053506B">
      <w:r>
        <w:separator/>
      </w:r>
    </w:p>
  </w:endnote>
  <w:endnote w:type="continuationSeparator" w:id="0">
    <w:p w:rsidR="0053506B" w:rsidRDefault="0053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5D" w:rsidRDefault="006D20A0" w:rsidP="00BA6D32">
    <w:pPr>
      <w:pStyle w:val="Rodap"/>
      <w:framePr w:wrap="around" w:vAnchor="text" w:hAnchor="margin" w:xAlign="right" w:y="1"/>
      <w:rPr>
        <w:rStyle w:val="Nmerodepgina"/>
      </w:rPr>
    </w:pPr>
    <w:r>
      <w:rPr>
        <w:rStyle w:val="Nmerodepgina"/>
      </w:rPr>
      <w:fldChar w:fldCharType="begin"/>
    </w:r>
    <w:r w:rsidR="008E065D">
      <w:rPr>
        <w:rStyle w:val="Nmerodepgina"/>
      </w:rPr>
      <w:instrText xml:space="preserve">PAGE  </w:instrText>
    </w:r>
    <w:r>
      <w:rPr>
        <w:rStyle w:val="Nmerodepgina"/>
      </w:rPr>
      <w:fldChar w:fldCharType="separate"/>
    </w:r>
    <w:r w:rsidR="008E065D">
      <w:rPr>
        <w:rStyle w:val="Nmerodepgina"/>
        <w:noProof/>
      </w:rPr>
      <w:t>2</w:t>
    </w:r>
    <w:r>
      <w:rPr>
        <w:rStyle w:val="Nmerodepgina"/>
      </w:rPr>
      <w:fldChar w:fldCharType="end"/>
    </w:r>
  </w:p>
  <w:p w:rsidR="008E065D" w:rsidRDefault="008E065D" w:rsidP="001960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5D" w:rsidRDefault="006D20A0" w:rsidP="00BA6D32">
    <w:pPr>
      <w:pStyle w:val="Rodap"/>
      <w:framePr w:wrap="around" w:vAnchor="text" w:hAnchor="margin" w:xAlign="right" w:y="1"/>
      <w:rPr>
        <w:rStyle w:val="Nmerodepgina"/>
      </w:rPr>
    </w:pPr>
    <w:r>
      <w:rPr>
        <w:rStyle w:val="Nmerodepgina"/>
      </w:rPr>
      <w:fldChar w:fldCharType="begin"/>
    </w:r>
    <w:r w:rsidR="008E065D">
      <w:rPr>
        <w:rStyle w:val="Nmerodepgina"/>
      </w:rPr>
      <w:instrText xml:space="preserve">PAGE  </w:instrText>
    </w:r>
    <w:r>
      <w:rPr>
        <w:rStyle w:val="Nmerodepgina"/>
      </w:rPr>
      <w:fldChar w:fldCharType="separate"/>
    </w:r>
    <w:r w:rsidR="009D6B04">
      <w:rPr>
        <w:rStyle w:val="Nmerodepgina"/>
        <w:noProof/>
      </w:rPr>
      <w:t>7</w:t>
    </w:r>
    <w:r>
      <w:rPr>
        <w:rStyle w:val="Nmerodepgina"/>
      </w:rPr>
      <w:fldChar w:fldCharType="end"/>
    </w:r>
  </w:p>
  <w:p w:rsidR="008E065D" w:rsidRPr="00746D2F" w:rsidRDefault="008E065D" w:rsidP="00196008">
    <w:pPr>
      <w:pStyle w:val="Rodap"/>
      <w:ind w:right="360"/>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6B" w:rsidRDefault="0053506B">
      <w:r>
        <w:separator/>
      </w:r>
    </w:p>
  </w:footnote>
  <w:footnote w:type="continuationSeparator" w:id="0">
    <w:p w:rsidR="0053506B" w:rsidRDefault="0053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897" w:type="dxa"/>
      <w:tblLook w:val="04A0" w:firstRow="1" w:lastRow="0" w:firstColumn="1" w:lastColumn="0" w:noHBand="0" w:noVBand="1"/>
    </w:tblPr>
    <w:tblGrid>
      <w:gridCol w:w="3559"/>
      <w:gridCol w:w="8094"/>
    </w:tblGrid>
    <w:tr w:rsidR="00995FDC" w:rsidRPr="007A48DE" w:rsidTr="00E479EA">
      <w:trPr>
        <w:trHeight w:val="1628"/>
      </w:trPr>
      <w:tc>
        <w:tcPr>
          <w:tcW w:w="3559" w:type="dxa"/>
        </w:tcPr>
        <w:p w:rsidR="00995FDC" w:rsidRPr="00AF4C83" w:rsidRDefault="00995FDC" w:rsidP="00E479EA">
          <w:pPr>
            <w:pStyle w:val="Cabealho"/>
            <w:spacing w:after="120"/>
            <w:rPr>
              <w:lang w:val="pt-BR"/>
            </w:rPr>
          </w:pPr>
          <w:r>
            <w:rPr>
              <w:noProof/>
              <w:lang w:val="pt-BR" w:eastAsia="pt-BR"/>
            </w:rPr>
            <w:drawing>
              <wp:anchor distT="0" distB="0" distL="114300" distR="114300" simplePos="0" relativeHeight="251657728" behindDoc="1" locked="0" layoutInCell="1" allowOverlap="1" wp14:anchorId="07205430" wp14:editId="7E4A6C0F">
                <wp:simplePos x="0" y="0"/>
                <wp:positionH relativeFrom="column">
                  <wp:posOffset>67310</wp:posOffset>
                </wp:positionH>
                <wp:positionV relativeFrom="paragraph">
                  <wp:posOffset>204470</wp:posOffset>
                </wp:positionV>
                <wp:extent cx="2040255" cy="540385"/>
                <wp:effectExtent l="0" t="0" r="0" b="0"/>
                <wp:wrapSquare wrapText="bothSides"/>
                <wp:docPr id="4"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995FDC" w:rsidRPr="00AF4C83" w:rsidRDefault="00995FDC" w:rsidP="00E479EA">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995FDC" w:rsidRPr="00AF4C83" w:rsidRDefault="00995FDC" w:rsidP="00E479EA">
          <w:pPr>
            <w:pStyle w:val="Cabealho"/>
            <w:spacing w:after="120"/>
            <w:rPr>
              <w:lang w:val="pt-BR"/>
            </w:rPr>
          </w:pPr>
        </w:p>
      </w:tc>
    </w:tr>
  </w:tbl>
  <w:p w:rsidR="008E065D" w:rsidRPr="00995FDC" w:rsidRDefault="008E065D" w:rsidP="00995FDC">
    <w:pPr>
      <w:pStyle w:val="Cabealho"/>
      <w:spacing w:after="240"/>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5D" w:rsidRPr="003833FF" w:rsidRDefault="008E065D" w:rsidP="00BA6D32">
    <w:pPr>
      <w:framePr w:wrap="auto" w:vAnchor="text" w:hAnchor="margin" w:xAlign="right" w:y="1"/>
      <w:rPr>
        <w:lang w:val="pt-BR"/>
      </w:rPr>
    </w:pPr>
  </w:p>
  <w:tbl>
    <w:tblPr>
      <w:tblW w:w="11653" w:type="dxa"/>
      <w:tblInd w:w="-897" w:type="dxa"/>
      <w:tblLook w:val="04A0" w:firstRow="1" w:lastRow="0" w:firstColumn="1" w:lastColumn="0" w:noHBand="0" w:noVBand="1"/>
    </w:tblPr>
    <w:tblGrid>
      <w:gridCol w:w="3559"/>
      <w:gridCol w:w="8094"/>
    </w:tblGrid>
    <w:tr w:rsidR="009E4EFA" w:rsidRPr="007A48DE" w:rsidTr="00AF4C83">
      <w:trPr>
        <w:trHeight w:val="1628"/>
      </w:trPr>
      <w:tc>
        <w:tcPr>
          <w:tcW w:w="3559" w:type="dxa"/>
        </w:tcPr>
        <w:p w:rsidR="009E4EFA" w:rsidRPr="00AF4C83" w:rsidRDefault="00EB5956" w:rsidP="00AF4C83">
          <w:pPr>
            <w:pStyle w:val="Cabealho"/>
            <w:spacing w:after="120"/>
            <w:rPr>
              <w:lang w:val="pt-BR"/>
            </w:rPr>
          </w:pPr>
          <w:r>
            <w:rPr>
              <w:noProof/>
              <w:lang w:val="pt-BR" w:eastAsia="pt-BR"/>
            </w:rPr>
            <w:drawing>
              <wp:anchor distT="0" distB="0" distL="114300" distR="114300" simplePos="0" relativeHeight="251658752" behindDoc="1" locked="0" layoutInCell="1" allowOverlap="1" wp14:anchorId="1A9A4C71" wp14:editId="2C73589A">
                <wp:simplePos x="0" y="0"/>
                <wp:positionH relativeFrom="column">
                  <wp:posOffset>67310</wp:posOffset>
                </wp:positionH>
                <wp:positionV relativeFrom="paragraph">
                  <wp:posOffset>204470</wp:posOffset>
                </wp:positionV>
                <wp:extent cx="2040255" cy="540385"/>
                <wp:effectExtent l="0" t="0" r="0" b="0"/>
                <wp:wrapSquare wrapText="bothSides"/>
                <wp:docPr id="3"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9E4EFA" w:rsidRPr="00AF4C83" w:rsidRDefault="009E4EFA"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sidR="00726B46">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sidR="00726B46">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sidR="00726B46">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sidR="00726B46">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9E4EFA" w:rsidRPr="00AF4C83" w:rsidRDefault="009E4EFA" w:rsidP="00AF4C83">
          <w:pPr>
            <w:pStyle w:val="Cabealho"/>
            <w:spacing w:after="120"/>
            <w:rPr>
              <w:lang w:val="pt-BR"/>
            </w:rPr>
          </w:pPr>
        </w:p>
      </w:tc>
    </w:tr>
  </w:tbl>
  <w:p w:rsidR="008F5D15" w:rsidRPr="005E63B7" w:rsidRDefault="008F5D15" w:rsidP="009E4EFA">
    <w:pPr>
      <w:pStyle w:val="Cabealho"/>
      <w:spacing w:after="120"/>
      <w:ind w:firstLine="2126"/>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897" w:type="dxa"/>
      <w:tblLook w:val="04A0" w:firstRow="1" w:lastRow="0" w:firstColumn="1" w:lastColumn="0" w:noHBand="0" w:noVBand="1"/>
    </w:tblPr>
    <w:tblGrid>
      <w:gridCol w:w="3559"/>
      <w:gridCol w:w="8094"/>
    </w:tblGrid>
    <w:tr w:rsidR="000B2A35" w:rsidRPr="007A48DE" w:rsidTr="00AF4C83">
      <w:trPr>
        <w:trHeight w:val="1628"/>
      </w:trPr>
      <w:tc>
        <w:tcPr>
          <w:tcW w:w="3559" w:type="dxa"/>
        </w:tcPr>
        <w:p w:rsidR="000B2A35" w:rsidRPr="00AF4C83" w:rsidRDefault="00EB5956" w:rsidP="00AF4C83">
          <w:pPr>
            <w:pStyle w:val="Cabealho"/>
            <w:spacing w:after="120"/>
            <w:rPr>
              <w:lang w:val="pt-BR"/>
            </w:rPr>
          </w:pPr>
          <w:r>
            <w:rPr>
              <w:noProof/>
              <w:lang w:val="pt-BR" w:eastAsia="pt-BR"/>
            </w:rPr>
            <w:drawing>
              <wp:anchor distT="0" distB="0" distL="114300" distR="114300" simplePos="0" relativeHeight="251660800" behindDoc="1" locked="0" layoutInCell="1" allowOverlap="1" wp14:anchorId="3FE5D371" wp14:editId="6EED5A9C">
                <wp:simplePos x="0" y="0"/>
                <wp:positionH relativeFrom="column">
                  <wp:posOffset>67310</wp:posOffset>
                </wp:positionH>
                <wp:positionV relativeFrom="paragraph">
                  <wp:posOffset>204470</wp:posOffset>
                </wp:positionV>
                <wp:extent cx="2040255" cy="540385"/>
                <wp:effectExtent l="0" t="0" r="0" b="0"/>
                <wp:wrapSquare wrapText="bothSides"/>
                <wp:docPr id="2" name="Imagem 1"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0B2A35" w:rsidRPr="00AF4C83" w:rsidRDefault="000B2A35"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21 A 23 DE MAIO DE 2014 – POÇOS DE CALDAS – MINAS GERAIS</w:t>
          </w:r>
        </w:p>
        <w:p w:rsidR="000B2A35" w:rsidRPr="00AF4C83" w:rsidRDefault="000B2A35" w:rsidP="00AF4C83">
          <w:pPr>
            <w:pStyle w:val="Cabealho"/>
            <w:spacing w:after="120"/>
            <w:rPr>
              <w:lang w:val="pt-BR"/>
            </w:rPr>
          </w:pPr>
        </w:p>
      </w:tc>
    </w:tr>
  </w:tbl>
  <w:p w:rsidR="008E065D" w:rsidRPr="00D20498" w:rsidRDefault="008E065D" w:rsidP="00F4656B">
    <w:pPr>
      <w:pStyle w:val="Cabealho"/>
      <w:rPr>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04"/>
    <w:rsid w:val="00001E06"/>
    <w:rsid w:val="000051B7"/>
    <w:rsid w:val="00005C45"/>
    <w:rsid w:val="00005ED6"/>
    <w:rsid w:val="00006F72"/>
    <w:rsid w:val="000076CA"/>
    <w:rsid w:val="000119E0"/>
    <w:rsid w:val="00011F82"/>
    <w:rsid w:val="000126EC"/>
    <w:rsid w:val="00013230"/>
    <w:rsid w:val="000171E5"/>
    <w:rsid w:val="000176F4"/>
    <w:rsid w:val="0002239B"/>
    <w:rsid w:val="000326E8"/>
    <w:rsid w:val="00035159"/>
    <w:rsid w:val="000357FB"/>
    <w:rsid w:val="000367FD"/>
    <w:rsid w:val="000440EA"/>
    <w:rsid w:val="000446E4"/>
    <w:rsid w:val="00045335"/>
    <w:rsid w:val="00051DBE"/>
    <w:rsid w:val="000543E5"/>
    <w:rsid w:val="00062751"/>
    <w:rsid w:val="00063489"/>
    <w:rsid w:val="00063FFF"/>
    <w:rsid w:val="0006645F"/>
    <w:rsid w:val="0006759F"/>
    <w:rsid w:val="0007368F"/>
    <w:rsid w:val="000752C5"/>
    <w:rsid w:val="00076770"/>
    <w:rsid w:val="0007751C"/>
    <w:rsid w:val="0008040F"/>
    <w:rsid w:val="00085795"/>
    <w:rsid w:val="000868F2"/>
    <w:rsid w:val="00090130"/>
    <w:rsid w:val="00092905"/>
    <w:rsid w:val="00093702"/>
    <w:rsid w:val="00094FCC"/>
    <w:rsid w:val="000957A4"/>
    <w:rsid w:val="000A441C"/>
    <w:rsid w:val="000A57C2"/>
    <w:rsid w:val="000A5B01"/>
    <w:rsid w:val="000A7927"/>
    <w:rsid w:val="000B2A35"/>
    <w:rsid w:val="000B45DD"/>
    <w:rsid w:val="000C2515"/>
    <w:rsid w:val="000C30C1"/>
    <w:rsid w:val="000C4054"/>
    <w:rsid w:val="000C4184"/>
    <w:rsid w:val="000D01BB"/>
    <w:rsid w:val="000D5234"/>
    <w:rsid w:val="000E0DC8"/>
    <w:rsid w:val="000E4AEC"/>
    <w:rsid w:val="000E5702"/>
    <w:rsid w:val="000E74D7"/>
    <w:rsid w:val="000F2589"/>
    <w:rsid w:val="000F3771"/>
    <w:rsid w:val="000F666D"/>
    <w:rsid w:val="00101C81"/>
    <w:rsid w:val="001045BC"/>
    <w:rsid w:val="00105077"/>
    <w:rsid w:val="001058C3"/>
    <w:rsid w:val="00106762"/>
    <w:rsid w:val="00110861"/>
    <w:rsid w:val="00112309"/>
    <w:rsid w:val="0011416A"/>
    <w:rsid w:val="00114C7A"/>
    <w:rsid w:val="0011523E"/>
    <w:rsid w:val="00116A6A"/>
    <w:rsid w:val="00117352"/>
    <w:rsid w:val="0012070C"/>
    <w:rsid w:val="00120989"/>
    <w:rsid w:val="00121B1A"/>
    <w:rsid w:val="00121BDE"/>
    <w:rsid w:val="00122273"/>
    <w:rsid w:val="00126549"/>
    <w:rsid w:val="00137B6E"/>
    <w:rsid w:val="001408B0"/>
    <w:rsid w:val="00141207"/>
    <w:rsid w:val="001432CE"/>
    <w:rsid w:val="00145BD2"/>
    <w:rsid w:val="00151766"/>
    <w:rsid w:val="001548C7"/>
    <w:rsid w:val="00162464"/>
    <w:rsid w:val="00166DEB"/>
    <w:rsid w:val="0017433A"/>
    <w:rsid w:val="001756CF"/>
    <w:rsid w:val="00176615"/>
    <w:rsid w:val="0018003A"/>
    <w:rsid w:val="00180343"/>
    <w:rsid w:val="00181AAE"/>
    <w:rsid w:val="00182697"/>
    <w:rsid w:val="00183B0F"/>
    <w:rsid w:val="001945A3"/>
    <w:rsid w:val="00196008"/>
    <w:rsid w:val="001A3575"/>
    <w:rsid w:val="001A4BA2"/>
    <w:rsid w:val="001B064B"/>
    <w:rsid w:val="001B61C8"/>
    <w:rsid w:val="001B7337"/>
    <w:rsid w:val="001C1220"/>
    <w:rsid w:val="001C15E3"/>
    <w:rsid w:val="001C43F8"/>
    <w:rsid w:val="001C48A8"/>
    <w:rsid w:val="001C5861"/>
    <w:rsid w:val="001D15B8"/>
    <w:rsid w:val="001D62C9"/>
    <w:rsid w:val="001D7399"/>
    <w:rsid w:val="001F0B30"/>
    <w:rsid w:val="001F0EBD"/>
    <w:rsid w:val="001F2C44"/>
    <w:rsid w:val="001F3611"/>
    <w:rsid w:val="001F41AB"/>
    <w:rsid w:val="0020373F"/>
    <w:rsid w:val="00204E93"/>
    <w:rsid w:val="00205320"/>
    <w:rsid w:val="0020537E"/>
    <w:rsid w:val="00205BA8"/>
    <w:rsid w:val="00215350"/>
    <w:rsid w:val="002177DA"/>
    <w:rsid w:val="00220CD7"/>
    <w:rsid w:val="00223E03"/>
    <w:rsid w:val="00234116"/>
    <w:rsid w:val="00234562"/>
    <w:rsid w:val="00235684"/>
    <w:rsid w:val="00242132"/>
    <w:rsid w:val="002431D9"/>
    <w:rsid w:val="00247100"/>
    <w:rsid w:val="00251A12"/>
    <w:rsid w:val="00251C5F"/>
    <w:rsid w:val="0025692B"/>
    <w:rsid w:val="00262C2D"/>
    <w:rsid w:val="00271E2E"/>
    <w:rsid w:val="00273731"/>
    <w:rsid w:val="00290C74"/>
    <w:rsid w:val="002932F5"/>
    <w:rsid w:val="00294181"/>
    <w:rsid w:val="00294AED"/>
    <w:rsid w:val="00297F26"/>
    <w:rsid w:val="002A1513"/>
    <w:rsid w:val="002A19AF"/>
    <w:rsid w:val="002A1A87"/>
    <w:rsid w:val="002A3E83"/>
    <w:rsid w:val="002A6BDF"/>
    <w:rsid w:val="002B1042"/>
    <w:rsid w:val="002B2951"/>
    <w:rsid w:val="002B56B1"/>
    <w:rsid w:val="002B7175"/>
    <w:rsid w:val="002C44CB"/>
    <w:rsid w:val="002C44F9"/>
    <w:rsid w:val="002D19B0"/>
    <w:rsid w:val="002D2608"/>
    <w:rsid w:val="002D41B0"/>
    <w:rsid w:val="002D7890"/>
    <w:rsid w:val="002E15DC"/>
    <w:rsid w:val="002E1ADA"/>
    <w:rsid w:val="002E61BC"/>
    <w:rsid w:val="002E6864"/>
    <w:rsid w:val="002E6C6F"/>
    <w:rsid w:val="002E7CCD"/>
    <w:rsid w:val="002F3C27"/>
    <w:rsid w:val="003003ED"/>
    <w:rsid w:val="00301A82"/>
    <w:rsid w:val="003046CE"/>
    <w:rsid w:val="00317CC8"/>
    <w:rsid w:val="00320498"/>
    <w:rsid w:val="00323CC2"/>
    <w:rsid w:val="003265CF"/>
    <w:rsid w:val="0033106A"/>
    <w:rsid w:val="00333170"/>
    <w:rsid w:val="00337294"/>
    <w:rsid w:val="00341360"/>
    <w:rsid w:val="003418A7"/>
    <w:rsid w:val="00343449"/>
    <w:rsid w:val="00345947"/>
    <w:rsid w:val="00345A11"/>
    <w:rsid w:val="00346BA9"/>
    <w:rsid w:val="003505C3"/>
    <w:rsid w:val="003574E6"/>
    <w:rsid w:val="003608BC"/>
    <w:rsid w:val="00373E9C"/>
    <w:rsid w:val="0038243E"/>
    <w:rsid w:val="00384346"/>
    <w:rsid w:val="0038559E"/>
    <w:rsid w:val="00386541"/>
    <w:rsid w:val="00391484"/>
    <w:rsid w:val="003935E7"/>
    <w:rsid w:val="00393D11"/>
    <w:rsid w:val="00395202"/>
    <w:rsid w:val="003A4396"/>
    <w:rsid w:val="003A51D5"/>
    <w:rsid w:val="003B5252"/>
    <w:rsid w:val="003C4B1A"/>
    <w:rsid w:val="003C65BD"/>
    <w:rsid w:val="003C6D59"/>
    <w:rsid w:val="003D5911"/>
    <w:rsid w:val="003E0323"/>
    <w:rsid w:val="003E39CB"/>
    <w:rsid w:val="003E57D7"/>
    <w:rsid w:val="003E6086"/>
    <w:rsid w:val="003F00EC"/>
    <w:rsid w:val="003F5800"/>
    <w:rsid w:val="003F5E1B"/>
    <w:rsid w:val="003F63DB"/>
    <w:rsid w:val="00413415"/>
    <w:rsid w:val="00421D57"/>
    <w:rsid w:val="0042209B"/>
    <w:rsid w:val="00422B16"/>
    <w:rsid w:val="00423321"/>
    <w:rsid w:val="00423D85"/>
    <w:rsid w:val="00423E10"/>
    <w:rsid w:val="0043112B"/>
    <w:rsid w:val="00431B15"/>
    <w:rsid w:val="00431FCC"/>
    <w:rsid w:val="004325FC"/>
    <w:rsid w:val="00442707"/>
    <w:rsid w:val="00443C87"/>
    <w:rsid w:val="00446E23"/>
    <w:rsid w:val="00447D73"/>
    <w:rsid w:val="00450395"/>
    <w:rsid w:val="0045149F"/>
    <w:rsid w:val="00460065"/>
    <w:rsid w:val="00460EA8"/>
    <w:rsid w:val="0046315B"/>
    <w:rsid w:val="00463433"/>
    <w:rsid w:val="004669B6"/>
    <w:rsid w:val="0046703F"/>
    <w:rsid w:val="00474869"/>
    <w:rsid w:val="004762DA"/>
    <w:rsid w:val="00480C66"/>
    <w:rsid w:val="0048223A"/>
    <w:rsid w:val="0048780B"/>
    <w:rsid w:val="00491BEE"/>
    <w:rsid w:val="0049566C"/>
    <w:rsid w:val="004973D0"/>
    <w:rsid w:val="004A1554"/>
    <w:rsid w:val="004A2F04"/>
    <w:rsid w:val="004A3197"/>
    <w:rsid w:val="004A533D"/>
    <w:rsid w:val="004A6CC6"/>
    <w:rsid w:val="004A7305"/>
    <w:rsid w:val="004B036D"/>
    <w:rsid w:val="004B1AC4"/>
    <w:rsid w:val="004B36E7"/>
    <w:rsid w:val="004B5B9F"/>
    <w:rsid w:val="004B5CC8"/>
    <w:rsid w:val="004B5EA1"/>
    <w:rsid w:val="004B6992"/>
    <w:rsid w:val="004C1079"/>
    <w:rsid w:val="004C351F"/>
    <w:rsid w:val="004C44E3"/>
    <w:rsid w:val="004C55BC"/>
    <w:rsid w:val="004D08B8"/>
    <w:rsid w:val="004D0A60"/>
    <w:rsid w:val="004D0D8E"/>
    <w:rsid w:val="004E093F"/>
    <w:rsid w:val="004F4771"/>
    <w:rsid w:val="004F5A83"/>
    <w:rsid w:val="00506F51"/>
    <w:rsid w:val="00507C3A"/>
    <w:rsid w:val="0051231A"/>
    <w:rsid w:val="00514341"/>
    <w:rsid w:val="00515EE8"/>
    <w:rsid w:val="00516981"/>
    <w:rsid w:val="0052317D"/>
    <w:rsid w:val="00523C2A"/>
    <w:rsid w:val="00527E23"/>
    <w:rsid w:val="00532CC1"/>
    <w:rsid w:val="005330FB"/>
    <w:rsid w:val="00533A20"/>
    <w:rsid w:val="0053506B"/>
    <w:rsid w:val="005422E6"/>
    <w:rsid w:val="0054254B"/>
    <w:rsid w:val="00543D85"/>
    <w:rsid w:val="0055052B"/>
    <w:rsid w:val="005525C2"/>
    <w:rsid w:val="00553F94"/>
    <w:rsid w:val="005569DB"/>
    <w:rsid w:val="00560EA1"/>
    <w:rsid w:val="00561EED"/>
    <w:rsid w:val="00562523"/>
    <w:rsid w:val="00565828"/>
    <w:rsid w:val="00567A3D"/>
    <w:rsid w:val="00571968"/>
    <w:rsid w:val="00573BC3"/>
    <w:rsid w:val="00577C83"/>
    <w:rsid w:val="005836CC"/>
    <w:rsid w:val="005837C6"/>
    <w:rsid w:val="00584349"/>
    <w:rsid w:val="00584DAC"/>
    <w:rsid w:val="00593CA8"/>
    <w:rsid w:val="00595C49"/>
    <w:rsid w:val="005A5D62"/>
    <w:rsid w:val="005A79D9"/>
    <w:rsid w:val="005B492F"/>
    <w:rsid w:val="005B5E3E"/>
    <w:rsid w:val="005C089A"/>
    <w:rsid w:val="005C32F2"/>
    <w:rsid w:val="005C68A2"/>
    <w:rsid w:val="005C6A81"/>
    <w:rsid w:val="005D1B2A"/>
    <w:rsid w:val="005D62ED"/>
    <w:rsid w:val="005D6AC5"/>
    <w:rsid w:val="005E1C6A"/>
    <w:rsid w:val="005E63B7"/>
    <w:rsid w:val="005F0BBD"/>
    <w:rsid w:val="005F3355"/>
    <w:rsid w:val="005F4359"/>
    <w:rsid w:val="005F494B"/>
    <w:rsid w:val="005F5426"/>
    <w:rsid w:val="00601F86"/>
    <w:rsid w:val="00604EA5"/>
    <w:rsid w:val="00605811"/>
    <w:rsid w:val="00607B8B"/>
    <w:rsid w:val="00610DD1"/>
    <w:rsid w:val="0061142D"/>
    <w:rsid w:val="00611A10"/>
    <w:rsid w:val="00611BEA"/>
    <w:rsid w:val="00612B19"/>
    <w:rsid w:val="006200BE"/>
    <w:rsid w:val="00622699"/>
    <w:rsid w:val="006264C8"/>
    <w:rsid w:val="00636225"/>
    <w:rsid w:val="00644710"/>
    <w:rsid w:val="00647031"/>
    <w:rsid w:val="00653549"/>
    <w:rsid w:val="0065532B"/>
    <w:rsid w:val="00655560"/>
    <w:rsid w:val="006558A7"/>
    <w:rsid w:val="006608F7"/>
    <w:rsid w:val="00663FA2"/>
    <w:rsid w:val="00665DA0"/>
    <w:rsid w:val="0066620B"/>
    <w:rsid w:val="00666EA5"/>
    <w:rsid w:val="00670B08"/>
    <w:rsid w:val="006727B8"/>
    <w:rsid w:val="0067330C"/>
    <w:rsid w:val="00683584"/>
    <w:rsid w:val="006941DD"/>
    <w:rsid w:val="006942F2"/>
    <w:rsid w:val="00694BC6"/>
    <w:rsid w:val="006A02D0"/>
    <w:rsid w:val="006A043F"/>
    <w:rsid w:val="006A31DC"/>
    <w:rsid w:val="006A3D35"/>
    <w:rsid w:val="006A511D"/>
    <w:rsid w:val="006B1641"/>
    <w:rsid w:val="006B1F8F"/>
    <w:rsid w:val="006C0098"/>
    <w:rsid w:val="006C043A"/>
    <w:rsid w:val="006C21E7"/>
    <w:rsid w:val="006C6B45"/>
    <w:rsid w:val="006D20A0"/>
    <w:rsid w:val="006D3ABC"/>
    <w:rsid w:val="006D66ED"/>
    <w:rsid w:val="006E05D9"/>
    <w:rsid w:val="006E19E5"/>
    <w:rsid w:val="006E3822"/>
    <w:rsid w:val="006E7829"/>
    <w:rsid w:val="006F030B"/>
    <w:rsid w:val="006F1D5E"/>
    <w:rsid w:val="006F3E4F"/>
    <w:rsid w:val="006F57E5"/>
    <w:rsid w:val="006F5926"/>
    <w:rsid w:val="006F624A"/>
    <w:rsid w:val="006F6907"/>
    <w:rsid w:val="00701526"/>
    <w:rsid w:val="00701901"/>
    <w:rsid w:val="007056EA"/>
    <w:rsid w:val="00712E45"/>
    <w:rsid w:val="00713032"/>
    <w:rsid w:val="00717148"/>
    <w:rsid w:val="00726B46"/>
    <w:rsid w:val="007308EE"/>
    <w:rsid w:val="0073141E"/>
    <w:rsid w:val="007324EF"/>
    <w:rsid w:val="00732B0F"/>
    <w:rsid w:val="0073363F"/>
    <w:rsid w:val="00735101"/>
    <w:rsid w:val="00736255"/>
    <w:rsid w:val="00741FB1"/>
    <w:rsid w:val="00744D7A"/>
    <w:rsid w:val="0075046E"/>
    <w:rsid w:val="00750DE0"/>
    <w:rsid w:val="007528AA"/>
    <w:rsid w:val="00755FDC"/>
    <w:rsid w:val="00761EEB"/>
    <w:rsid w:val="007629AA"/>
    <w:rsid w:val="00763EC9"/>
    <w:rsid w:val="00773069"/>
    <w:rsid w:val="00773476"/>
    <w:rsid w:val="00773714"/>
    <w:rsid w:val="007747E5"/>
    <w:rsid w:val="00780C96"/>
    <w:rsid w:val="007839E1"/>
    <w:rsid w:val="00792A0B"/>
    <w:rsid w:val="00796391"/>
    <w:rsid w:val="00796EB4"/>
    <w:rsid w:val="007A0641"/>
    <w:rsid w:val="007A08B7"/>
    <w:rsid w:val="007A259F"/>
    <w:rsid w:val="007A401F"/>
    <w:rsid w:val="007A48DE"/>
    <w:rsid w:val="007A5F34"/>
    <w:rsid w:val="007A6F1C"/>
    <w:rsid w:val="007B1BEA"/>
    <w:rsid w:val="007B34A5"/>
    <w:rsid w:val="007B6AE0"/>
    <w:rsid w:val="007C0343"/>
    <w:rsid w:val="007C0CDB"/>
    <w:rsid w:val="007C11F5"/>
    <w:rsid w:val="007C2814"/>
    <w:rsid w:val="007C2D0F"/>
    <w:rsid w:val="007C5D93"/>
    <w:rsid w:val="007D1340"/>
    <w:rsid w:val="007D1633"/>
    <w:rsid w:val="007D48EE"/>
    <w:rsid w:val="007E13AF"/>
    <w:rsid w:val="007E3EC2"/>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7EB3"/>
    <w:rsid w:val="0084253A"/>
    <w:rsid w:val="00852137"/>
    <w:rsid w:val="0085670B"/>
    <w:rsid w:val="00862E65"/>
    <w:rsid w:val="00864882"/>
    <w:rsid w:val="0086578D"/>
    <w:rsid w:val="00865DAC"/>
    <w:rsid w:val="0086670C"/>
    <w:rsid w:val="00873CE2"/>
    <w:rsid w:val="00873EC3"/>
    <w:rsid w:val="00877116"/>
    <w:rsid w:val="008808DB"/>
    <w:rsid w:val="0088634C"/>
    <w:rsid w:val="00886E38"/>
    <w:rsid w:val="00892E13"/>
    <w:rsid w:val="0089337B"/>
    <w:rsid w:val="00894728"/>
    <w:rsid w:val="0089476D"/>
    <w:rsid w:val="00897AF9"/>
    <w:rsid w:val="008A0682"/>
    <w:rsid w:val="008A0FE4"/>
    <w:rsid w:val="008A147D"/>
    <w:rsid w:val="008B6C53"/>
    <w:rsid w:val="008C0E3F"/>
    <w:rsid w:val="008C1030"/>
    <w:rsid w:val="008C1E4F"/>
    <w:rsid w:val="008C243D"/>
    <w:rsid w:val="008C2F84"/>
    <w:rsid w:val="008C35D3"/>
    <w:rsid w:val="008C6498"/>
    <w:rsid w:val="008D0220"/>
    <w:rsid w:val="008D041A"/>
    <w:rsid w:val="008D25BB"/>
    <w:rsid w:val="008D4C3A"/>
    <w:rsid w:val="008E065D"/>
    <w:rsid w:val="008E1631"/>
    <w:rsid w:val="008E358D"/>
    <w:rsid w:val="008E3928"/>
    <w:rsid w:val="008E658A"/>
    <w:rsid w:val="008F3579"/>
    <w:rsid w:val="008F4388"/>
    <w:rsid w:val="008F5D15"/>
    <w:rsid w:val="00900FDF"/>
    <w:rsid w:val="009037AD"/>
    <w:rsid w:val="0091528F"/>
    <w:rsid w:val="009154E6"/>
    <w:rsid w:val="009203B5"/>
    <w:rsid w:val="009248CC"/>
    <w:rsid w:val="009330D6"/>
    <w:rsid w:val="009334CC"/>
    <w:rsid w:val="00937379"/>
    <w:rsid w:val="00937BE0"/>
    <w:rsid w:val="009405DA"/>
    <w:rsid w:val="00943F65"/>
    <w:rsid w:val="009444CE"/>
    <w:rsid w:val="0095232B"/>
    <w:rsid w:val="00955E32"/>
    <w:rsid w:val="009563ED"/>
    <w:rsid w:val="009647B2"/>
    <w:rsid w:val="00964BCC"/>
    <w:rsid w:val="00965F1B"/>
    <w:rsid w:val="0097700E"/>
    <w:rsid w:val="009817C8"/>
    <w:rsid w:val="0098209F"/>
    <w:rsid w:val="00984472"/>
    <w:rsid w:val="00987D7C"/>
    <w:rsid w:val="00987DA4"/>
    <w:rsid w:val="009907AC"/>
    <w:rsid w:val="00992172"/>
    <w:rsid w:val="00994312"/>
    <w:rsid w:val="00995FDC"/>
    <w:rsid w:val="009A2A6A"/>
    <w:rsid w:val="009A3474"/>
    <w:rsid w:val="009A74B8"/>
    <w:rsid w:val="009A7880"/>
    <w:rsid w:val="009B0621"/>
    <w:rsid w:val="009B6FC9"/>
    <w:rsid w:val="009C2875"/>
    <w:rsid w:val="009C6FDF"/>
    <w:rsid w:val="009C73C1"/>
    <w:rsid w:val="009C7451"/>
    <w:rsid w:val="009C7E09"/>
    <w:rsid w:val="009C7EB7"/>
    <w:rsid w:val="009D1034"/>
    <w:rsid w:val="009D1D25"/>
    <w:rsid w:val="009D6B04"/>
    <w:rsid w:val="009D6E41"/>
    <w:rsid w:val="009E0E9F"/>
    <w:rsid w:val="009E182E"/>
    <w:rsid w:val="009E35CF"/>
    <w:rsid w:val="009E4EFA"/>
    <w:rsid w:val="009E636D"/>
    <w:rsid w:val="009E7E73"/>
    <w:rsid w:val="009F1532"/>
    <w:rsid w:val="009F3CA6"/>
    <w:rsid w:val="009F5A7D"/>
    <w:rsid w:val="009F67CB"/>
    <w:rsid w:val="009F7383"/>
    <w:rsid w:val="00A001CC"/>
    <w:rsid w:val="00A01968"/>
    <w:rsid w:val="00A028B9"/>
    <w:rsid w:val="00A030E7"/>
    <w:rsid w:val="00A0472B"/>
    <w:rsid w:val="00A04828"/>
    <w:rsid w:val="00A10916"/>
    <w:rsid w:val="00A1099A"/>
    <w:rsid w:val="00A13999"/>
    <w:rsid w:val="00A16CB8"/>
    <w:rsid w:val="00A21196"/>
    <w:rsid w:val="00A2256C"/>
    <w:rsid w:val="00A30C72"/>
    <w:rsid w:val="00A317EB"/>
    <w:rsid w:val="00A3539D"/>
    <w:rsid w:val="00A41A84"/>
    <w:rsid w:val="00A473E3"/>
    <w:rsid w:val="00A51A6C"/>
    <w:rsid w:val="00A51B9B"/>
    <w:rsid w:val="00A5301A"/>
    <w:rsid w:val="00A5384A"/>
    <w:rsid w:val="00A53D74"/>
    <w:rsid w:val="00A558CD"/>
    <w:rsid w:val="00A62A60"/>
    <w:rsid w:val="00A63A47"/>
    <w:rsid w:val="00A640DF"/>
    <w:rsid w:val="00A77483"/>
    <w:rsid w:val="00A81743"/>
    <w:rsid w:val="00A82E8D"/>
    <w:rsid w:val="00A83135"/>
    <w:rsid w:val="00A83810"/>
    <w:rsid w:val="00A851BC"/>
    <w:rsid w:val="00A8713E"/>
    <w:rsid w:val="00A91F98"/>
    <w:rsid w:val="00A9353A"/>
    <w:rsid w:val="00A954F7"/>
    <w:rsid w:val="00AA5663"/>
    <w:rsid w:val="00AA7B23"/>
    <w:rsid w:val="00AB16B4"/>
    <w:rsid w:val="00AB194F"/>
    <w:rsid w:val="00AB4ACA"/>
    <w:rsid w:val="00AB7DAC"/>
    <w:rsid w:val="00AC022E"/>
    <w:rsid w:val="00AC3ECB"/>
    <w:rsid w:val="00AD0BC7"/>
    <w:rsid w:val="00AD199B"/>
    <w:rsid w:val="00AD5F3F"/>
    <w:rsid w:val="00AD6F63"/>
    <w:rsid w:val="00AD779D"/>
    <w:rsid w:val="00AE49F9"/>
    <w:rsid w:val="00AE59A6"/>
    <w:rsid w:val="00AE7F68"/>
    <w:rsid w:val="00AF4C83"/>
    <w:rsid w:val="00AF4F0B"/>
    <w:rsid w:val="00AF69C3"/>
    <w:rsid w:val="00AF765A"/>
    <w:rsid w:val="00B02BBD"/>
    <w:rsid w:val="00B04114"/>
    <w:rsid w:val="00B066DC"/>
    <w:rsid w:val="00B07E08"/>
    <w:rsid w:val="00B11D9E"/>
    <w:rsid w:val="00B11DB6"/>
    <w:rsid w:val="00B135EB"/>
    <w:rsid w:val="00B13711"/>
    <w:rsid w:val="00B16E1E"/>
    <w:rsid w:val="00B23BA7"/>
    <w:rsid w:val="00B24274"/>
    <w:rsid w:val="00B262A6"/>
    <w:rsid w:val="00B40DD8"/>
    <w:rsid w:val="00B42251"/>
    <w:rsid w:val="00B43992"/>
    <w:rsid w:val="00B47579"/>
    <w:rsid w:val="00B50972"/>
    <w:rsid w:val="00B55540"/>
    <w:rsid w:val="00B601B6"/>
    <w:rsid w:val="00B61851"/>
    <w:rsid w:val="00B61DD8"/>
    <w:rsid w:val="00B718D8"/>
    <w:rsid w:val="00B72A44"/>
    <w:rsid w:val="00B75520"/>
    <w:rsid w:val="00B84302"/>
    <w:rsid w:val="00B85396"/>
    <w:rsid w:val="00B93323"/>
    <w:rsid w:val="00B96CAA"/>
    <w:rsid w:val="00BA0407"/>
    <w:rsid w:val="00BA1665"/>
    <w:rsid w:val="00BA1AC3"/>
    <w:rsid w:val="00BA2FE8"/>
    <w:rsid w:val="00BA6D32"/>
    <w:rsid w:val="00BA76D0"/>
    <w:rsid w:val="00BA794C"/>
    <w:rsid w:val="00BB1E73"/>
    <w:rsid w:val="00BB31B7"/>
    <w:rsid w:val="00BC22C0"/>
    <w:rsid w:val="00BC50BD"/>
    <w:rsid w:val="00BD336D"/>
    <w:rsid w:val="00BD4201"/>
    <w:rsid w:val="00BD4786"/>
    <w:rsid w:val="00BE02F3"/>
    <w:rsid w:val="00BE1E16"/>
    <w:rsid w:val="00BF273E"/>
    <w:rsid w:val="00BF3616"/>
    <w:rsid w:val="00BF6077"/>
    <w:rsid w:val="00BF7562"/>
    <w:rsid w:val="00C040F5"/>
    <w:rsid w:val="00C059B2"/>
    <w:rsid w:val="00C07C60"/>
    <w:rsid w:val="00C12A13"/>
    <w:rsid w:val="00C1416C"/>
    <w:rsid w:val="00C15305"/>
    <w:rsid w:val="00C1607B"/>
    <w:rsid w:val="00C24BEC"/>
    <w:rsid w:val="00C409AF"/>
    <w:rsid w:val="00C42550"/>
    <w:rsid w:val="00C42F28"/>
    <w:rsid w:val="00C43FA8"/>
    <w:rsid w:val="00C46759"/>
    <w:rsid w:val="00C47D2C"/>
    <w:rsid w:val="00C515C2"/>
    <w:rsid w:val="00C52B2F"/>
    <w:rsid w:val="00C61CF8"/>
    <w:rsid w:val="00C61DED"/>
    <w:rsid w:val="00C63336"/>
    <w:rsid w:val="00C636B4"/>
    <w:rsid w:val="00C656C4"/>
    <w:rsid w:val="00C67803"/>
    <w:rsid w:val="00C718E7"/>
    <w:rsid w:val="00C72F49"/>
    <w:rsid w:val="00C7308C"/>
    <w:rsid w:val="00C7539F"/>
    <w:rsid w:val="00C75C99"/>
    <w:rsid w:val="00C77872"/>
    <w:rsid w:val="00C77A24"/>
    <w:rsid w:val="00C80FDF"/>
    <w:rsid w:val="00C855EC"/>
    <w:rsid w:val="00C965C3"/>
    <w:rsid w:val="00C96D93"/>
    <w:rsid w:val="00CA0791"/>
    <w:rsid w:val="00CB26A6"/>
    <w:rsid w:val="00CB64C9"/>
    <w:rsid w:val="00CC07BF"/>
    <w:rsid w:val="00CC09A3"/>
    <w:rsid w:val="00CC127C"/>
    <w:rsid w:val="00CC4C40"/>
    <w:rsid w:val="00CC748D"/>
    <w:rsid w:val="00CD1349"/>
    <w:rsid w:val="00CD2DBE"/>
    <w:rsid w:val="00CD3B08"/>
    <w:rsid w:val="00CD60C7"/>
    <w:rsid w:val="00CE46DB"/>
    <w:rsid w:val="00CE54A0"/>
    <w:rsid w:val="00CE58B2"/>
    <w:rsid w:val="00CE7281"/>
    <w:rsid w:val="00CF5FB6"/>
    <w:rsid w:val="00CF6C90"/>
    <w:rsid w:val="00D047D4"/>
    <w:rsid w:val="00D06086"/>
    <w:rsid w:val="00D11D27"/>
    <w:rsid w:val="00D141CD"/>
    <w:rsid w:val="00D148BE"/>
    <w:rsid w:val="00D14DC7"/>
    <w:rsid w:val="00D151A4"/>
    <w:rsid w:val="00D15E4A"/>
    <w:rsid w:val="00D20498"/>
    <w:rsid w:val="00D25778"/>
    <w:rsid w:val="00D312B5"/>
    <w:rsid w:val="00D3158B"/>
    <w:rsid w:val="00D32792"/>
    <w:rsid w:val="00D3633E"/>
    <w:rsid w:val="00D36B55"/>
    <w:rsid w:val="00D43174"/>
    <w:rsid w:val="00D43DF4"/>
    <w:rsid w:val="00D43E3E"/>
    <w:rsid w:val="00D571B6"/>
    <w:rsid w:val="00D602FE"/>
    <w:rsid w:val="00D605B0"/>
    <w:rsid w:val="00D63CA9"/>
    <w:rsid w:val="00D679E5"/>
    <w:rsid w:val="00D7089C"/>
    <w:rsid w:val="00D71A7A"/>
    <w:rsid w:val="00D8158C"/>
    <w:rsid w:val="00D85E99"/>
    <w:rsid w:val="00D93CFE"/>
    <w:rsid w:val="00D95919"/>
    <w:rsid w:val="00DA053F"/>
    <w:rsid w:val="00DA06BE"/>
    <w:rsid w:val="00DA0DF1"/>
    <w:rsid w:val="00DA1D14"/>
    <w:rsid w:val="00DA3042"/>
    <w:rsid w:val="00DB021C"/>
    <w:rsid w:val="00DB4542"/>
    <w:rsid w:val="00DC39A0"/>
    <w:rsid w:val="00DC404B"/>
    <w:rsid w:val="00DC75B3"/>
    <w:rsid w:val="00DC7C20"/>
    <w:rsid w:val="00DD1421"/>
    <w:rsid w:val="00DE17E0"/>
    <w:rsid w:val="00DE25E6"/>
    <w:rsid w:val="00DE68CF"/>
    <w:rsid w:val="00DF41E8"/>
    <w:rsid w:val="00DF5326"/>
    <w:rsid w:val="00DF6EB8"/>
    <w:rsid w:val="00E0015E"/>
    <w:rsid w:val="00E00CC9"/>
    <w:rsid w:val="00E02A5A"/>
    <w:rsid w:val="00E20B55"/>
    <w:rsid w:val="00E20D8C"/>
    <w:rsid w:val="00E220B3"/>
    <w:rsid w:val="00E30395"/>
    <w:rsid w:val="00E30CD3"/>
    <w:rsid w:val="00E32C7B"/>
    <w:rsid w:val="00E35251"/>
    <w:rsid w:val="00E37891"/>
    <w:rsid w:val="00E4047D"/>
    <w:rsid w:val="00E43A39"/>
    <w:rsid w:val="00E50103"/>
    <w:rsid w:val="00E52132"/>
    <w:rsid w:val="00E5370D"/>
    <w:rsid w:val="00E53827"/>
    <w:rsid w:val="00E53888"/>
    <w:rsid w:val="00E57190"/>
    <w:rsid w:val="00E61733"/>
    <w:rsid w:val="00E64E58"/>
    <w:rsid w:val="00E67FC8"/>
    <w:rsid w:val="00E72214"/>
    <w:rsid w:val="00E81D4B"/>
    <w:rsid w:val="00E86A1E"/>
    <w:rsid w:val="00E86A2F"/>
    <w:rsid w:val="00E87575"/>
    <w:rsid w:val="00E87F2B"/>
    <w:rsid w:val="00E90766"/>
    <w:rsid w:val="00E90F4D"/>
    <w:rsid w:val="00E920D5"/>
    <w:rsid w:val="00E95016"/>
    <w:rsid w:val="00E96F7A"/>
    <w:rsid w:val="00EA13EC"/>
    <w:rsid w:val="00EB1847"/>
    <w:rsid w:val="00EB2937"/>
    <w:rsid w:val="00EB5495"/>
    <w:rsid w:val="00EB57EA"/>
    <w:rsid w:val="00EB5956"/>
    <w:rsid w:val="00EC1EC9"/>
    <w:rsid w:val="00ED1D1B"/>
    <w:rsid w:val="00ED21A8"/>
    <w:rsid w:val="00EE2C6C"/>
    <w:rsid w:val="00EE3249"/>
    <w:rsid w:val="00EE3652"/>
    <w:rsid w:val="00EE5D54"/>
    <w:rsid w:val="00EE64BB"/>
    <w:rsid w:val="00EF1E85"/>
    <w:rsid w:val="00EF41BF"/>
    <w:rsid w:val="00EF4B9B"/>
    <w:rsid w:val="00F043B5"/>
    <w:rsid w:val="00F0507C"/>
    <w:rsid w:val="00F05550"/>
    <w:rsid w:val="00F10E0A"/>
    <w:rsid w:val="00F1525A"/>
    <w:rsid w:val="00F157C0"/>
    <w:rsid w:val="00F17038"/>
    <w:rsid w:val="00F22202"/>
    <w:rsid w:val="00F245AF"/>
    <w:rsid w:val="00F2709B"/>
    <w:rsid w:val="00F30760"/>
    <w:rsid w:val="00F316BE"/>
    <w:rsid w:val="00F33B47"/>
    <w:rsid w:val="00F3498C"/>
    <w:rsid w:val="00F36378"/>
    <w:rsid w:val="00F3660A"/>
    <w:rsid w:val="00F42B13"/>
    <w:rsid w:val="00F45694"/>
    <w:rsid w:val="00F45703"/>
    <w:rsid w:val="00F46108"/>
    <w:rsid w:val="00F4656B"/>
    <w:rsid w:val="00F63C6B"/>
    <w:rsid w:val="00F6577C"/>
    <w:rsid w:val="00F75C84"/>
    <w:rsid w:val="00F8021F"/>
    <w:rsid w:val="00F83353"/>
    <w:rsid w:val="00F865C8"/>
    <w:rsid w:val="00F90195"/>
    <w:rsid w:val="00F9221B"/>
    <w:rsid w:val="00F92E22"/>
    <w:rsid w:val="00F9662A"/>
    <w:rsid w:val="00F96B4F"/>
    <w:rsid w:val="00FA08C8"/>
    <w:rsid w:val="00FA17FA"/>
    <w:rsid w:val="00FA600C"/>
    <w:rsid w:val="00FB025C"/>
    <w:rsid w:val="00FB15D4"/>
    <w:rsid w:val="00FB357C"/>
    <w:rsid w:val="00FB5BA4"/>
    <w:rsid w:val="00FB72AE"/>
    <w:rsid w:val="00FC2F94"/>
    <w:rsid w:val="00FC3D21"/>
    <w:rsid w:val="00FC536A"/>
    <w:rsid w:val="00FC540D"/>
    <w:rsid w:val="00FC7042"/>
    <w:rsid w:val="00FC7C12"/>
    <w:rsid w:val="00FD0461"/>
    <w:rsid w:val="00FD5DD2"/>
    <w:rsid w:val="00FE02F9"/>
    <w:rsid w:val="00FE0D3D"/>
    <w:rsid w:val="00FE3051"/>
    <w:rsid w:val="00FE5A6E"/>
    <w:rsid w:val="00FE6885"/>
    <w:rsid w:val="00FF530B"/>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basedOn w:val="Fontepargpadro"/>
    <w:rsid w:val="00755FDC"/>
    <w:rPr>
      <w:sz w:val="16"/>
      <w:szCs w:val="16"/>
    </w:rPr>
  </w:style>
  <w:style w:type="paragraph" w:styleId="Textodecomentrio">
    <w:name w:val="annotation text"/>
    <w:basedOn w:val="Normal"/>
    <w:link w:val="TextodecomentrioChar"/>
    <w:rsid w:val="00755FDC"/>
  </w:style>
  <w:style w:type="character" w:customStyle="1" w:styleId="TextodecomentrioChar">
    <w:name w:val="Texto de comentário Char"/>
    <w:basedOn w:val="Fontepargpadro"/>
    <w:link w:val="Textodecomentrio"/>
    <w:rsid w:val="00755FDC"/>
    <w:rPr>
      <w:lang w:val="en-US" w:eastAsia="en-US"/>
    </w:rPr>
  </w:style>
  <w:style w:type="paragraph" w:styleId="Assuntodocomentrio">
    <w:name w:val="annotation subject"/>
    <w:basedOn w:val="Textodecomentrio"/>
    <w:next w:val="Textodecomentrio"/>
    <w:link w:val="AssuntodocomentrioChar"/>
    <w:rsid w:val="00755FDC"/>
    <w:rPr>
      <w:b/>
      <w:bCs/>
    </w:rPr>
  </w:style>
  <w:style w:type="character" w:customStyle="1" w:styleId="AssuntodocomentrioChar">
    <w:name w:val="Assunto do comentário Char"/>
    <w:basedOn w:val="TextodecomentrioChar"/>
    <w:link w:val="Assuntodocomentrio"/>
    <w:rsid w:val="00755FD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basedOn w:val="Fontepargpadro"/>
    <w:rsid w:val="00755FDC"/>
    <w:rPr>
      <w:sz w:val="16"/>
      <w:szCs w:val="16"/>
    </w:rPr>
  </w:style>
  <w:style w:type="paragraph" w:styleId="Textodecomentrio">
    <w:name w:val="annotation text"/>
    <w:basedOn w:val="Normal"/>
    <w:link w:val="TextodecomentrioChar"/>
    <w:rsid w:val="00755FDC"/>
  </w:style>
  <w:style w:type="character" w:customStyle="1" w:styleId="TextodecomentrioChar">
    <w:name w:val="Texto de comentário Char"/>
    <w:basedOn w:val="Fontepargpadro"/>
    <w:link w:val="Textodecomentrio"/>
    <w:rsid w:val="00755FDC"/>
    <w:rPr>
      <w:lang w:val="en-US" w:eastAsia="en-US"/>
    </w:rPr>
  </w:style>
  <w:style w:type="paragraph" w:styleId="Assuntodocomentrio">
    <w:name w:val="annotation subject"/>
    <w:basedOn w:val="Textodecomentrio"/>
    <w:next w:val="Textodecomentrio"/>
    <w:link w:val="AssuntodocomentrioChar"/>
    <w:rsid w:val="00755FDC"/>
    <w:rPr>
      <w:b/>
      <w:bCs/>
    </w:rPr>
  </w:style>
  <w:style w:type="character" w:customStyle="1" w:styleId="AssuntodocomentrioChar">
    <w:name w:val="Assunto do comentário Char"/>
    <w:basedOn w:val="TextodecomentrioChar"/>
    <w:link w:val="Assuntodocomentrio"/>
    <w:rsid w:val="00755FD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13479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Ariana</cp:lastModifiedBy>
  <cp:revision>2</cp:revision>
  <cp:lastPrinted>2010-11-18T16:09:00Z</cp:lastPrinted>
  <dcterms:created xsi:type="dcterms:W3CDTF">2015-04-14T02:29:00Z</dcterms:created>
  <dcterms:modified xsi:type="dcterms:W3CDTF">2015-04-14T02:29:00Z</dcterms:modified>
</cp:coreProperties>
</file>